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3FC" w:rsidRPr="00074B8D" w:rsidRDefault="001023FC" w:rsidP="001023FC">
      <w:pPr>
        <w:autoSpaceDE w:val="0"/>
        <w:autoSpaceDN w:val="0"/>
        <w:adjustRightInd w:val="0"/>
        <w:spacing w:after="0" w:line="240" w:lineRule="auto"/>
        <w:jc w:val="both"/>
        <w:rPr>
          <w:rFonts w:ascii="Arial" w:hAnsi="Arial" w:cs="Arial"/>
          <w:b/>
        </w:rPr>
      </w:pPr>
      <w:r>
        <w:rPr>
          <w:rFonts w:ascii="Arial" w:hAnsi="Arial" w:cs="Arial"/>
          <w:b/>
        </w:rPr>
        <w:t xml:space="preserve">PROYECTO ALIANZA: </w:t>
      </w:r>
      <w:r w:rsidRPr="00074B8D">
        <w:rPr>
          <w:rFonts w:ascii="Arial" w:hAnsi="Arial" w:cs="Arial"/>
          <w:b/>
        </w:rPr>
        <w:t xml:space="preserve">MEJORAMIENTO DE LOS INGRESOS DE LOS PRODUCTORES PERTENECIENTES A LA ASOCIACIÓN RED LA VENTURA, MUNICIPIO DE MAGANGUÉ, BOLÍVAR, A TRAVÉS DE LA IMPLEMENTACIÓN TECNIFICADA DE CULTIVOS DE MANGO DE HILAZA, PARA SU PRODUCCIÓN Y COMERCIALIZACIÓN EN CONVENIO CON LA FUNDACIÓN SOCIAL CEA </w:t>
      </w:r>
      <w:r w:rsidR="00DC1CDF" w:rsidRPr="00074B8D">
        <w:rPr>
          <w:rFonts w:ascii="Arial" w:hAnsi="Arial" w:cs="Arial"/>
          <w:b/>
        </w:rPr>
        <w:t>–</w:t>
      </w:r>
      <w:r w:rsidRPr="00074B8D">
        <w:rPr>
          <w:rFonts w:ascii="Arial" w:hAnsi="Arial" w:cs="Arial"/>
          <w:b/>
        </w:rPr>
        <w:t xml:space="preserve"> FUNDACEA</w:t>
      </w:r>
      <w:r w:rsidR="00074B8D">
        <w:rPr>
          <w:rFonts w:ascii="Arial" w:hAnsi="Arial" w:cs="Arial"/>
          <w:b/>
        </w:rPr>
        <w:t>.</w:t>
      </w:r>
    </w:p>
    <w:p w:rsidR="00DC1CDF" w:rsidRDefault="00DC1CDF" w:rsidP="00DC1CDF">
      <w:pPr>
        <w:jc w:val="center"/>
        <w:rPr>
          <w:rFonts w:ascii="Arial" w:hAnsi="Arial" w:cs="Arial"/>
          <w:b/>
        </w:rPr>
      </w:pPr>
      <w:r>
        <w:rPr>
          <w:rFonts w:ascii="Arial" w:hAnsi="Arial" w:cs="Arial"/>
          <w:b/>
        </w:rPr>
        <w:t>TERMINOS DE REFERENCIAS</w:t>
      </w:r>
    </w:p>
    <w:p w:rsidR="00DC1CDF" w:rsidRDefault="00DC1CDF" w:rsidP="00DC1CDF">
      <w:pPr>
        <w:jc w:val="center"/>
        <w:rPr>
          <w:rFonts w:ascii="Arial" w:hAnsi="Arial" w:cs="Arial"/>
          <w:b/>
        </w:rPr>
      </w:pPr>
      <w:r>
        <w:rPr>
          <w:rFonts w:ascii="Arial" w:hAnsi="Arial" w:cs="Arial"/>
          <w:b/>
        </w:rPr>
        <w:t xml:space="preserve">ASISTENCIA TECNICA </w:t>
      </w:r>
    </w:p>
    <w:p w:rsidR="00DC1CDF" w:rsidRPr="001023FC" w:rsidRDefault="00DC1CDF" w:rsidP="00DC1CDF">
      <w:pPr>
        <w:jc w:val="center"/>
        <w:rPr>
          <w:rFonts w:ascii="Arial" w:hAnsi="Arial" w:cs="Arial"/>
          <w:b/>
        </w:rPr>
      </w:pPr>
    </w:p>
    <w:p w:rsidR="00DC1CDF" w:rsidRDefault="00DC1CDF" w:rsidP="00DC1CDF">
      <w:pPr>
        <w:jc w:val="both"/>
        <w:rPr>
          <w:rFonts w:ascii="Arial" w:hAnsi="Arial" w:cs="Arial"/>
          <w:b/>
          <w:caps/>
          <w:smallCaps/>
          <w:lang w:val="es-ES"/>
        </w:rPr>
      </w:pPr>
      <w:r>
        <w:rPr>
          <w:rFonts w:ascii="Arial" w:hAnsi="Arial" w:cs="Arial"/>
          <w:b/>
          <w:caps/>
          <w:smallCaps/>
          <w:lang w:val="es-ES"/>
        </w:rPr>
        <w:t>1</w:t>
      </w:r>
      <w:r>
        <w:rPr>
          <w:rFonts w:ascii="Arial" w:hAnsi="Arial" w:cs="Arial"/>
        </w:rPr>
        <w:t xml:space="preserve">. </w:t>
      </w:r>
      <w:r>
        <w:rPr>
          <w:rFonts w:ascii="Arial" w:hAnsi="Arial" w:cs="Arial"/>
          <w:b/>
        </w:rPr>
        <w:t>INFORMACIÓN GENERAL</w:t>
      </w:r>
    </w:p>
    <w:p w:rsidR="00F612E2" w:rsidRDefault="00F612E2" w:rsidP="00DC1CDF">
      <w:pPr>
        <w:ind w:left="360"/>
        <w:jc w:val="both"/>
        <w:rPr>
          <w:rFonts w:ascii="Arial" w:hAnsi="Arial" w:cs="Arial"/>
          <w:b/>
          <w:szCs w:val="24"/>
        </w:rPr>
      </w:pPr>
      <w:r w:rsidRPr="00F612E2">
        <w:rPr>
          <w:rFonts w:ascii="Arial" w:hAnsi="Arial" w:cs="Arial"/>
          <w:b/>
          <w:szCs w:val="24"/>
        </w:rPr>
        <w:t>1.1</w:t>
      </w:r>
      <w:r w:rsidR="007F0738" w:rsidRPr="00F612E2">
        <w:rPr>
          <w:rFonts w:ascii="Arial" w:hAnsi="Arial" w:cs="Arial"/>
          <w:b/>
          <w:szCs w:val="24"/>
        </w:rPr>
        <w:t>. Antecedentes</w:t>
      </w:r>
      <w:r w:rsidRPr="00F612E2">
        <w:rPr>
          <w:rFonts w:ascii="Arial" w:hAnsi="Arial" w:cs="Arial"/>
          <w:b/>
          <w:szCs w:val="24"/>
        </w:rPr>
        <w:t xml:space="preserve"> </w:t>
      </w:r>
      <w:r>
        <w:rPr>
          <w:rFonts w:ascii="Arial" w:hAnsi="Arial" w:cs="Arial"/>
          <w:b/>
          <w:szCs w:val="24"/>
        </w:rPr>
        <w:t>del Proyecto Apoyo a Alianzas Productiva.</w:t>
      </w:r>
    </w:p>
    <w:p w:rsidR="00DC1CDF" w:rsidRDefault="00F612E2" w:rsidP="00DC1CDF">
      <w:pPr>
        <w:ind w:left="360"/>
        <w:jc w:val="both"/>
        <w:rPr>
          <w:rFonts w:ascii="Arial" w:hAnsi="Arial" w:cs="Arial"/>
          <w:szCs w:val="24"/>
        </w:rPr>
      </w:pPr>
      <w:r>
        <w:rPr>
          <w:rFonts w:ascii="Arial" w:hAnsi="Arial" w:cs="Arial"/>
          <w:szCs w:val="24"/>
        </w:rPr>
        <w:t xml:space="preserve">El gobierno Nacional a través del Ministerio de Agricultura y Desarrollo Rural viene ejecutando la segunda fase del proyecto Apoyo a Alianzas Productivas – AAP- con financiación parcial </w:t>
      </w:r>
      <w:r w:rsidR="000E3C2C">
        <w:rPr>
          <w:rFonts w:ascii="Arial" w:hAnsi="Arial" w:cs="Arial"/>
          <w:szCs w:val="24"/>
        </w:rPr>
        <w:t xml:space="preserve">del crédito BIRF 74840 –CO otorgado por el Banco Mundial. El proyecto </w:t>
      </w:r>
      <w:r w:rsidR="001527DA">
        <w:rPr>
          <w:rFonts w:ascii="Arial" w:hAnsi="Arial" w:cs="Arial"/>
          <w:szCs w:val="24"/>
        </w:rPr>
        <w:t>AAP tiene como objetivos generar ingresos, cr</w:t>
      </w:r>
      <w:r w:rsidR="002579F3">
        <w:rPr>
          <w:rFonts w:ascii="Arial" w:hAnsi="Arial" w:cs="Arial"/>
          <w:szCs w:val="24"/>
        </w:rPr>
        <w:t>ear empleo y promover la cohesión social de las comunidades rurales pobres del país, a</w:t>
      </w:r>
      <w:r w:rsidR="008B7CA7">
        <w:rPr>
          <w:rFonts w:ascii="Arial" w:hAnsi="Arial" w:cs="Arial"/>
          <w:szCs w:val="24"/>
        </w:rPr>
        <w:t>poyando agronegocios financiera, social y ambientalmente sostenibles; que se caracterizan por vincular a los campesinos organizados con los mercados a través de la construcción de Alianzas con el sector privado empresarial.</w:t>
      </w:r>
      <w:r w:rsidR="008B7CA7" w:rsidRPr="008B7CA7">
        <w:rPr>
          <w:rStyle w:val="Refdenotaalpie"/>
          <w:rFonts w:ascii="Arial" w:hAnsi="Arial" w:cs="Arial"/>
          <w:szCs w:val="24"/>
        </w:rPr>
        <w:footnoteReference w:id="2"/>
      </w:r>
    </w:p>
    <w:p w:rsidR="008B7CA7" w:rsidRDefault="008B7CA7" w:rsidP="00DC1CDF">
      <w:pPr>
        <w:ind w:left="360"/>
        <w:jc w:val="both"/>
        <w:rPr>
          <w:rFonts w:ascii="Verdana,Bold" w:hAnsi="Verdana,Bold" w:cs="Verdana,Bold"/>
          <w:bCs/>
          <w:szCs w:val="20"/>
        </w:rPr>
      </w:pPr>
      <w:r>
        <w:rPr>
          <w:rFonts w:ascii="Arial" w:hAnsi="Arial" w:cs="Arial"/>
          <w:szCs w:val="24"/>
        </w:rPr>
        <w:t xml:space="preserve">En desarrollo de la ejecución del AAP, entre 1 de noviembre de 20110 y el 25 de febrero de 2011, se mantuvo abierta la convocatoria para la presentación de perfiles de Alianza. En el periodo mencionado, la Secretaria de Agricultura del Departamento de Bolívar recibió el perfil denominado </w:t>
      </w:r>
      <w:r w:rsidRPr="008B7CA7">
        <w:rPr>
          <w:rFonts w:ascii="Arial" w:hAnsi="Arial" w:cs="Arial"/>
          <w:sz w:val="24"/>
          <w:szCs w:val="24"/>
        </w:rPr>
        <w:t>“</w:t>
      </w:r>
      <w:r w:rsidRPr="008B7CA7">
        <w:rPr>
          <w:rFonts w:ascii="Arial" w:hAnsi="Arial" w:cs="Arial"/>
          <w:bCs/>
          <w:szCs w:val="20"/>
        </w:rPr>
        <w:t>MEJORAMIENTO DE LOS INGRESOS DE LOS PRODUCTORES PERTENECIENTES A LA ASOCIACIÓN RED LA VENTURA, MUNICIPIO DE MAGANGUÉ, BOLÍVAR, A TRAVÉS DE LA IMPLEMENTACIÓN TECNIFICADA DE CULTIVOS DE MANGO DE HILAZA, PARA SU PRODUCCIÓN Y COMERCIALIZACIÓN EN CONVENIO CON LA FUNDACIÓN SOCIAL CEA – FUNDACEA”</w:t>
      </w:r>
      <w:r w:rsidRPr="008B7CA7">
        <w:rPr>
          <w:rFonts w:ascii="Verdana,Bold" w:hAnsi="Verdana,Bold" w:cs="Verdana,Bold"/>
          <w:bCs/>
          <w:szCs w:val="20"/>
        </w:rPr>
        <w:t>.</w:t>
      </w:r>
    </w:p>
    <w:p w:rsidR="005633CA" w:rsidRDefault="008B7CA7" w:rsidP="00DC1CDF">
      <w:pPr>
        <w:ind w:left="360"/>
        <w:jc w:val="both"/>
        <w:rPr>
          <w:rFonts w:ascii="Arial" w:hAnsi="Arial" w:cs="Arial"/>
          <w:bCs/>
          <w:szCs w:val="20"/>
        </w:rPr>
      </w:pPr>
      <w:r>
        <w:rPr>
          <w:rFonts w:ascii="Arial" w:hAnsi="Arial" w:cs="Arial"/>
          <w:bCs/>
          <w:szCs w:val="20"/>
        </w:rPr>
        <w:t>Luego del proceso de calificación y selección de todos los perfiles que se recibieron a nivel nacional, en el que esta alianza clasifico, la Comisión Intersectorial Regional para Bolívar, Atlántico, Sucre, Magdalena y La Guajira aprobó la realizacion de los Estudios de Preinversión</w:t>
      </w:r>
      <w:r w:rsidR="005633CA">
        <w:rPr>
          <w:rFonts w:ascii="Arial" w:hAnsi="Arial" w:cs="Arial"/>
          <w:bCs/>
          <w:szCs w:val="20"/>
        </w:rPr>
        <w:t xml:space="preserve">correspondientes, los cuales una vez finalizaron arrojaron como resultado la viabilidad del proyecto. Por este motivo, la Comisión Intersectorial Regional, quien aprobó el 19 de agosto de 2011 aprobó la inclusión de la misma en el Registro de Alianzas susceptibles de cofinanciación. El incentivo Modular de las </w:t>
      </w:r>
      <w:r w:rsidR="005633CA">
        <w:rPr>
          <w:rFonts w:ascii="Arial" w:hAnsi="Arial" w:cs="Arial"/>
          <w:bCs/>
          <w:szCs w:val="20"/>
        </w:rPr>
        <w:lastRenderedPageBreak/>
        <w:t>Alianzas que en su orden vayan cumpliendo con todos los requisitos de legalización, se financiaran durante la vigencia, previa verificación de la disponibilidad de recursos en el Registro.</w:t>
      </w:r>
    </w:p>
    <w:p w:rsidR="005C32C5" w:rsidRDefault="005C32C5" w:rsidP="00DC1CDF">
      <w:pPr>
        <w:ind w:left="360"/>
        <w:jc w:val="both"/>
        <w:rPr>
          <w:rFonts w:ascii="Arial" w:hAnsi="Arial" w:cs="Arial"/>
          <w:bCs/>
          <w:szCs w:val="20"/>
        </w:rPr>
      </w:pPr>
      <w:r>
        <w:rPr>
          <w:rFonts w:ascii="Arial" w:hAnsi="Arial" w:cs="Arial"/>
          <w:bCs/>
          <w:szCs w:val="20"/>
        </w:rPr>
        <w:t xml:space="preserve">La </w:t>
      </w:r>
      <w:r w:rsidR="00074B8D">
        <w:rPr>
          <w:rFonts w:ascii="Arial" w:hAnsi="Arial" w:cs="Arial"/>
          <w:bCs/>
          <w:szCs w:val="20"/>
        </w:rPr>
        <w:t>alianza p</w:t>
      </w:r>
      <w:r w:rsidR="003A1293">
        <w:rPr>
          <w:rFonts w:ascii="Arial" w:hAnsi="Arial" w:cs="Arial"/>
          <w:bCs/>
          <w:szCs w:val="20"/>
        </w:rPr>
        <w:t xml:space="preserve">roductiva </w:t>
      </w:r>
      <w:r w:rsidR="00462B70">
        <w:rPr>
          <w:rFonts w:ascii="Arial" w:hAnsi="Arial" w:cs="Arial"/>
          <w:bCs/>
          <w:szCs w:val="20"/>
        </w:rPr>
        <w:t>está</w:t>
      </w:r>
      <w:r w:rsidR="003A1293">
        <w:rPr>
          <w:rFonts w:ascii="Arial" w:hAnsi="Arial" w:cs="Arial"/>
          <w:bCs/>
          <w:szCs w:val="20"/>
        </w:rPr>
        <w:t xml:space="preserve"> conformada por 27 productores, pertenecientes a la Asociación Red La Ventura; el Aliado Comercial propuesto para la Alianza es la Fundación Social CEA; la Organización Gestora Acompañante – OGA es la Corporación Desarrollo y Paz del Bajo Magdalena; también participan el Fondo de Adaptación y el Ministerio de Agricultura y Desarrollo Rural.</w:t>
      </w:r>
    </w:p>
    <w:p w:rsidR="007F0738" w:rsidRDefault="00DC1CDF" w:rsidP="00DC1CDF">
      <w:pPr>
        <w:ind w:left="360"/>
        <w:jc w:val="both"/>
        <w:rPr>
          <w:rFonts w:ascii="Arial" w:hAnsi="Arial" w:cs="Arial"/>
        </w:rPr>
      </w:pPr>
      <w:r>
        <w:rPr>
          <w:rFonts w:ascii="Arial" w:hAnsi="Arial" w:cs="Arial"/>
          <w:b/>
        </w:rPr>
        <w:t>1.3 Actividad</w:t>
      </w:r>
    </w:p>
    <w:p w:rsidR="00E9743F" w:rsidRDefault="004C243A" w:rsidP="00DC1CDF">
      <w:pPr>
        <w:ind w:left="360"/>
        <w:jc w:val="both"/>
        <w:rPr>
          <w:rFonts w:ascii="Arial" w:hAnsi="Arial" w:cs="Arial"/>
        </w:rPr>
      </w:pPr>
      <w:r>
        <w:rPr>
          <w:rFonts w:ascii="Arial" w:hAnsi="Arial" w:cs="Arial"/>
        </w:rPr>
        <w:t xml:space="preserve">LA ACTIVIDAD DENTRO </w:t>
      </w:r>
      <w:r w:rsidR="00E9743F">
        <w:rPr>
          <w:rFonts w:ascii="Arial" w:hAnsi="Arial" w:cs="Arial"/>
        </w:rPr>
        <w:t>PROYECTO ALIANZA “</w:t>
      </w:r>
      <w:r w:rsidR="00E9743F" w:rsidRPr="00A02314">
        <w:rPr>
          <w:rFonts w:ascii="Arial" w:hAnsi="Arial" w:cs="Arial"/>
        </w:rPr>
        <w:t>MEJORAMIENTO DE LOS INGRESOS DE LOS PRODUCTORES PERTENECIENTES A LA ASOCIACIÓN RED LA VENTURA, MUNICIPIO DE MAGANGUÉ, BOLÍVAR, A TRAVÉS DE LA IMPLEMENTACIÓN TECNIFICADA DE CULTIVOS DE MANGO DE HILAZA, PARA SU PRODUCCIÓN Y COMERCIALIZACIÓN EN CONVENIO CON LA FUNDACIÓN SOCIAL CEA – FUNDACEA</w:t>
      </w:r>
      <w:r w:rsidR="00E9743F">
        <w:rPr>
          <w:rFonts w:ascii="Arial" w:hAnsi="Arial" w:cs="Arial"/>
        </w:rPr>
        <w:t>”.</w:t>
      </w:r>
      <w:r w:rsidR="00462B70">
        <w:rPr>
          <w:rFonts w:ascii="Arial" w:hAnsi="Arial" w:cs="Arial"/>
        </w:rPr>
        <w:t xml:space="preserve"> SE DESARROLLARA</w:t>
      </w:r>
      <w:r w:rsidR="00E9743F">
        <w:rPr>
          <w:rFonts w:ascii="Arial" w:hAnsi="Arial" w:cs="Arial"/>
        </w:rPr>
        <w:t xml:space="preserve"> </w:t>
      </w:r>
      <w:r w:rsidR="00462B70">
        <w:rPr>
          <w:rFonts w:ascii="Arial" w:hAnsi="Arial" w:cs="Arial"/>
        </w:rPr>
        <w:t xml:space="preserve">MEDIANTE </w:t>
      </w:r>
      <w:r w:rsidR="00E9743F">
        <w:rPr>
          <w:rFonts w:ascii="Arial" w:hAnsi="Arial" w:cs="Arial"/>
        </w:rPr>
        <w:t xml:space="preserve">LA </w:t>
      </w:r>
      <w:r>
        <w:rPr>
          <w:rFonts w:ascii="Arial" w:hAnsi="Arial" w:cs="Arial"/>
        </w:rPr>
        <w:t xml:space="preserve">PRODUCCION Y ENTREGA A SATISFACCION DE LOS BENEFICIARIOS </w:t>
      </w:r>
      <w:r w:rsidR="007F0738" w:rsidRPr="00E9743F">
        <w:rPr>
          <w:rFonts w:ascii="Arial" w:hAnsi="Arial" w:cs="Arial"/>
        </w:rPr>
        <w:t xml:space="preserve">DE </w:t>
      </w:r>
      <w:r>
        <w:rPr>
          <w:rFonts w:ascii="Arial" w:hAnsi="Arial" w:cs="Arial"/>
        </w:rPr>
        <w:t xml:space="preserve">7500 </w:t>
      </w:r>
      <w:r w:rsidR="007F0738" w:rsidRPr="00E9743F">
        <w:rPr>
          <w:rFonts w:ascii="Arial" w:hAnsi="Arial" w:cs="Arial"/>
        </w:rPr>
        <w:t>INJERTOS  DE MANGO DE HILAZA, C</w:t>
      </w:r>
      <w:r w:rsidR="005A5E46">
        <w:rPr>
          <w:rFonts w:ascii="Arial" w:hAnsi="Arial" w:cs="Arial"/>
        </w:rPr>
        <w:t>UYO PATRON SEA  MANGO DE HILAZA Y LA</w:t>
      </w:r>
      <w:r w:rsidR="007F0738" w:rsidRPr="00E9743F">
        <w:rPr>
          <w:rFonts w:ascii="Arial" w:hAnsi="Arial" w:cs="Arial"/>
        </w:rPr>
        <w:t xml:space="preserve"> CAPACITACIÒN A LOS 27 PRODUCTORES  DE LA RED LA VENTURA; SOBRE INJERTO, MANEJO Y MANTENIMIENTO DE LOS MISMOS.</w:t>
      </w:r>
      <w:r w:rsidR="007F0738">
        <w:rPr>
          <w:rFonts w:ascii="Arial" w:hAnsi="Arial" w:cs="Arial"/>
        </w:rPr>
        <w:t xml:space="preserve"> </w:t>
      </w:r>
      <w:r w:rsidR="00A02314">
        <w:rPr>
          <w:rFonts w:ascii="Arial" w:hAnsi="Arial" w:cs="Arial"/>
        </w:rPr>
        <w:t xml:space="preserve"> </w:t>
      </w:r>
    </w:p>
    <w:p w:rsidR="00DC1CDF" w:rsidRDefault="00DC1CDF" w:rsidP="00DC1CDF">
      <w:pPr>
        <w:ind w:left="360"/>
        <w:jc w:val="both"/>
        <w:rPr>
          <w:rFonts w:ascii="Arial" w:hAnsi="Arial" w:cs="Arial"/>
          <w:bCs/>
        </w:rPr>
      </w:pPr>
      <w:r>
        <w:rPr>
          <w:rFonts w:ascii="Arial" w:hAnsi="Arial" w:cs="Arial"/>
          <w:b/>
        </w:rPr>
        <w:t>1.4 Fuente de financiación</w:t>
      </w:r>
    </w:p>
    <w:p w:rsidR="00DC1CDF" w:rsidRDefault="00DC1CDF" w:rsidP="00DC1CDF">
      <w:pPr>
        <w:jc w:val="both"/>
        <w:rPr>
          <w:rFonts w:ascii="Arial" w:hAnsi="Arial" w:cs="Arial"/>
          <w:bCs/>
        </w:rPr>
      </w:pPr>
      <w:r>
        <w:rPr>
          <w:rFonts w:ascii="Arial" w:hAnsi="Arial" w:cs="Arial"/>
          <w:bCs/>
        </w:rPr>
        <w:t xml:space="preserve">Convenio de </w:t>
      </w:r>
      <w:r w:rsidR="00A02314">
        <w:rPr>
          <w:rFonts w:ascii="Arial" w:hAnsi="Arial" w:cs="Arial"/>
          <w:bCs/>
        </w:rPr>
        <w:t>Alianza“</w:t>
      </w:r>
      <w:r w:rsidR="00462B70">
        <w:rPr>
          <w:rFonts w:ascii="Arial" w:hAnsi="Arial" w:cs="Arial"/>
          <w:bCs/>
        </w:rPr>
        <w:t xml:space="preserve"> </w:t>
      </w:r>
      <w:r w:rsidR="00A02314" w:rsidRPr="00A02314">
        <w:rPr>
          <w:rFonts w:ascii="Arial" w:hAnsi="Arial" w:cs="Arial"/>
          <w:bCs/>
        </w:rPr>
        <w:t>MEJORAMIENTO DE LOS INGRESOS DE LOS PRODUCTORES PERTENECIENTES A LA ASOCIACIÓN RED LA VENTURA, MUNICIPIO DE MAGANGUÉ, BOLÍVAR, A TRAVÉS DE LA IMPLEMENTACIÓN TECNIFICADA DE CULTIVOS DE MANGO DE HILAZA, PARA SU PRODUCCIÓN Y COMERCIALIZACIÓN EN CONVENIO CON LA FUNDACIÓN SOCIAL CEA – FUNDACEA</w:t>
      </w:r>
      <w:r w:rsidR="00A02314">
        <w:rPr>
          <w:rFonts w:ascii="Arial" w:hAnsi="Arial" w:cs="Arial"/>
          <w:bCs/>
        </w:rPr>
        <w:t>”.</w:t>
      </w:r>
    </w:p>
    <w:p w:rsidR="00D750F5" w:rsidRPr="00D750F5" w:rsidRDefault="00D750F5" w:rsidP="00D750F5">
      <w:pPr>
        <w:autoSpaceDE w:val="0"/>
        <w:autoSpaceDN w:val="0"/>
        <w:adjustRightInd w:val="0"/>
        <w:spacing w:after="0" w:line="240" w:lineRule="auto"/>
        <w:jc w:val="both"/>
        <w:rPr>
          <w:rFonts w:ascii="Arial" w:hAnsi="Arial" w:cs="Arial"/>
          <w:bCs/>
        </w:rPr>
      </w:pPr>
      <w:r w:rsidRPr="00462B70">
        <w:rPr>
          <w:rFonts w:ascii="Arial" w:hAnsi="Arial" w:cs="Arial"/>
          <w:bCs/>
        </w:rPr>
        <w:t>CONTRATO DE FIDUCIA MERCANTIL DE ADMINISTRACIÓN Y PAGO SUSCRITO ENTRE LA FIDUCIARIA COLOMBIANA DE COMERCIO EXTERIOR S.A. FIDUCOLDEX Y LA ASOCIACIÓN RED LA VENTURA – RED LA VENTURA, No.139-2012</w:t>
      </w:r>
    </w:p>
    <w:p w:rsidR="003A1293" w:rsidRDefault="003A1293" w:rsidP="00DC1CDF">
      <w:pPr>
        <w:jc w:val="both"/>
        <w:rPr>
          <w:rFonts w:ascii="Arial" w:hAnsi="Arial" w:cs="Arial"/>
          <w:bCs/>
        </w:rPr>
      </w:pPr>
    </w:p>
    <w:p w:rsidR="00D750F5" w:rsidRDefault="00D750F5" w:rsidP="00D750F5">
      <w:pPr>
        <w:widowControl w:val="0"/>
        <w:jc w:val="both"/>
        <w:rPr>
          <w:rFonts w:ascii="Arial" w:hAnsi="Arial" w:cs="Arial"/>
          <w:b/>
        </w:rPr>
      </w:pPr>
      <w:r w:rsidRPr="00D750F5">
        <w:rPr>
          <w:rFonts w:ascii="Arial" w:hAnsi="Arial" w:cs="Arial"/>
          <w:b/>
        </w:rPr>
        <w:t>2. JUSTIFICACION</w:t>
      </w:r>
    </w:p>
    <w:p w:rsidR="00D750F5" w:rsidRDefault="00D750F5" w:rsidP="00D750F5">
      <w:pPr>
        <w:widowControl w:val="0"/>
        <w:jc w:val="both"/>
        <w:rPr>
          <w:rFonts w:ascii="Arial" w:hAnsi="Arial" w:cs="Arial"/>
          <w:bCs/>
          <w:szCs w:val="20"/>
        </w:rPr>
      </w:pPr>
      <w:r>
        <w:rPr>
          <w:rFonts w:ascii="Arial" w:hAnsi="Arial" w:cs="Arial"/>
          <w:bCs/>
          <w:szCs w:val="20"/>
        </w:rPr>
        <w:t xml:space="preserve">Con la ejecución del proyecto de alianza productiva se busca mejorar los ingresos y la calidad de vida de 27 pequeños productores del corregimiento La Ventura del municipio de Magangué mediante la conformación de una Alianza Productiva de Mango con la Fundación Social CEA. </w:t>
      </w:r>
    </w:p>
    <w:p w:rsidR="00D750F5" w:rsidRDefault="00D750F5" w:rsidP="00D750F5">
      <w:pPr>
        <w:widowControl w:val="0"/>
        <w:jc w:val="both"/>
        <w:rPr>
          <w:rFonts w:ascii="Arial" w:hAnsi="Arial" w:cs="Arial"/>
          <w:bCs/>
          <w:szCs w:val="20"/>
        </w:rPr>
      </w:pPr>
      <w:r>
        <w:rPr>
          <w:rFonts w:ascii="Arial" w:hAnsi="Arial" w:cs="Arial"/>
          <w:bCs/>
          <w:szCs w:val="20"/>
        </w:rPr>
        <w:t>En sentido los productores serán asistidos técnicamente para que se adopten el paquete productivo propuesto en la alianza y por consiguiente garantizar la sostenibi</w:t>
      </w:r>
      <w:r w:rsidR="005C32C5">
        <w:rPr>
          <w:rFonts w:ascii="Arial" w:hAnsi="Arial" w:cs="Arial"/>
          <w:bCs/>
          <w:szCs w:val="20"/>
        </w:rPr>
        <w:t xml:space="preserve">lidad y </w:t>
      </w:r>
      <w:r w:rsidR="005C32C5">
        <w:rPr>
          <w:rFonts w:ascii="Arial" w:hAnsi="Arial" w:cs="Arial"/>
          <w:bCs/>
          <w:szCs w:val="20"/>
        </w:rPr>
        <w:lastRenderedPageBreak/>
        <w:t>rentabilidad del negocio.</w:t>
      </w:r>
    </w:p>
    <w:p w:rsidR="00074B8D" w:rsidRDefault="005C32C5" w:rsidP="00074B8D">
      <w:pPr>
        <w:jc w:val="both"/>
        <w:rPr>
          <w:rFonts w:ascii="Arial" w:hAnsi="Arial" w:cs="Arial"/>
          <w:bCs/>
        </w:rPr>
      </w:pPr>
      <w:r>
        <w:rPr>
          <w:rFonts w:ascii="Arial" w:hAnsi="Arial" w:cs="Arial"/>
          <w:bCs/>
          <w:szCs w:val="20"/>
        </w:rPr>
        <w:t xml:space="preserve">Por tanto teniendo en cuenta las metas generales propuestas de la alianza y la implementación de un plan técnico, se demanda la necesidad e importancia de contratar </w:t>
      </w:r>
      <w:r w:rsidR="002A448A">
        <w:rPr>
          <w:rFonts w:ascii="Arial" w:hAnsi="Arial" w:cs="Arial"/>
          <w:bCs/>
          <w:szCs w:val="20"/>
        </w:rPr>
        <w:t>el SUMIISTRO DE 7500 PLANTULAS INJERTADAS CON MANGO DE HILAZA proporcionadas a los 27 productores de la Red la Ventura</w:t>
      </w:r>
      <w:r w:rsidR="00910942">
        <w:rPr>
          <w:rFonts w:ascii="Arial" w:hAnsi="Arial" w:cs="Arial"/>
          <w:bCs/>
          <w:szCs w:val="20"/>
        </w:rPr>
        <w:t xml:space="preserve"> atendiendo a las </w:t>
      </w:r>
      <w:r>
        <w:rPr>
          <w:rFonts w:ascii="Arial" w:hAnsi="Arial" w:cs="Arial"/>
        </w:rPr>
        <w:t xml:space="preserve">acciones y actividades establecidas en el estudio </w:t>
      </w:r>
      <w:r w:rsidR="00074B8D">
        <w:rPr>
          <w:rFonts w:ascii="Arial" w:hAnsi="Arial" w:cs="Arial"/>
        </w:rPr>
        <w:t xml:space="preserve">técnico en el documento de estudio de preinversión y en el Plan Operativo Alianza </w:t>
      </w:r>
      <w:r w:rsidR="00074B8D">
        <w:rPr>
          <w:rFonts w:ascii="Arial" w:hAnsi="Arial" w:cs="Arial"/>
          <w:bCs/>
        </w:rPr>
        <w:t>“</w:t>
      </w:r>
      <w:r w:rsidR="00074B8D" w:rsidRPr="00A02314">
        <w:rPr>
          <w:rFonts w:ascii="Arial" w:hAnsi="Arial" w:cs="Arial"/>
          <w:bCs/>
        </w:rPr>
        <w:t>MEJORAMIENTO DE LOS INGRESOS DE LOS PRODUCTORES PERTENECIENTES A LA ASOCIACIÓN RED LA VENTURA, MUNICIPIO DE MAGANGUÉ, BOLÍVAR, A TRAVÉS DE LA IMPLEMENTACIÓN TECNIFICADA DE CULTIVOS DE MANGO DE HILAZA, PARA SU PRODUCCIÓN Y COMERCIALIZACIÓN EN CONVENIO CON LA FUNDACIÓN SOCIAL CEA – FUNDACEA</w:t>
      </w:r>
      <w:r w:rsidR="00074B8D">
        <w:rPr>
          <w:rFonts w:ascii="Arial" w:hAnsi="Arial" w:cs="Arial"/>
          <w:bCs/>
        </w:rPr>
        <w:t>”.</w:t>
      </w:r>
    </w:p>
    <w:p w:rsidR="005C32C5" w:rsidRDefault="005C32C5" w:rsidP="005C32C5">
      <w:pPr>
        <w:jc w:val="both"/>
        <w:rPr>
          <w:rFonts w:ascii="Arial" w:hAnsi="Arial" w:cs="Arial"/>
        </w:rPr>
      </w:pPr>
    </w:p>
    <w:p w:rsidR="00DC1CDF" w:rsidRDefault="00DC1CDF" w:rsidP="00DC1CDF">
      <w:pPr>
        <w:jc w:val="both"/>
        <w:rPr>
          <w:rFonts w:ascii="Arial" w:hAnsi="Arial" w:cs="Arial"/>
        </w:rPr>
      </w:pPr>
      <w:r w:rsidRPr="00F612E2">
        <w:rPr>
          <w:rFonts w:ascii="Arial" w:hAnsi="Arial" w:cs="Arial"/>
          <w:b/>
        </w:rPr>
        <w:t>3.</w:t>
      </w:r>
      <w:r w:rsidR="003F30C0">
        <w:rPr>
          <w:rFonts w:ascii="Arial" w:hAnsi="Arial" w:cs="Arial"/>
          <w:b/>
        </w:rPr>
        <w:t xml:space="preserve"> </w:t>
      </w:r>
      <w:r>
        <w:rPr>
          <w:rFonts w:ascii="Arial" w:hAnsi="Arial" w:cs="Arial"/>
          <w:b/>
        </w:rPr>
        <w:t>OBJETIVO Y OBLIGACIONES DEL CONTRATO</w:t>
      </w:r>
    </w:p>
    <w:p w:rsidR="00DC1CDF" w:rsidRDefault="00DC1CDF" w:rsidP="00DC1CDF">
      <w:pPr>
        <w:jc w:val="both"/>
        <w:rPr>
          <w:rFonts w:ascii="Arial" w:hAnsi="Arial" w:cs="Arial"/>
          <w:b/>
        </w:rPr>
      </w:pPr>
      <w:r>
        <w:rPr>
          <w:rFonts w:ascii="Arial" w:hAnsi="Arial" w:cs="Arial"/>
          <w:b/>
        </w:rPr>
        <w:t xml:space="preserve">     3.1 Objetivo Contractual</w:t>
      </w:r>
    </w:p>
    <w:p w:rsidR="00DC1CDF" w:rsidRDefault="003F30C0" w:rsidP="00DC1CDF">
      <w:pPr>
        <w:jc w:val="both"/>
        <w:rPr>
          <w:rFonts w:ascii="Arial" w:hAnsi="Arial" w:cs="Arial"/>
          <w:b/>
          <w:lang w:val="es-ES"/>
        </w:rPr>
      </w:pPr>
      <w:r w:rsidRPr="00657D73">
        <w:rPr>
          <w:rFonts w:ascii="Arial" w:hAnsi="Arial" w:cs="Arial"/>
          <w:lang w:val="es-ES"/>
        </w:rPr>
        <w:t>Proporcionar plantas  injertadas de Mango de Hilaza, de excelente calidad y certificadas po</w:t>
      </w:r>
      <w:r w:rsidR="00657D73">
        <w:rPr>
          <w:rFonts w:ascii="Arial" w:hAnsi="Arial" w:cs="Arial"/>
          <w:lang w:val="es-ES"/>
        </w:rPr>
        <w:t>r el ICA, con garantía en campo,</w:t>
      </w:r>
      <w:r w:rsidRPr="00657D73">
        <w:rPr>
          <w:rFonts w:ascii="Arial" w:hAnsi="Arial" w:cs="Arial"/>
          <w:lang w:val="es-ES"/>
        </w:rPr>
        <w:t xml:space="preserve"> </w:t>
      </w:r>
      <w:r w:rsidR="00657D73">
        <w:rPr>
          <w:rFonts w:ascii="Arial" w:hAnsi="Arial" w:cs="Arial"/>
          <w:lang w:val="es-ES"/>
        </w:rPr>
        <w:t>d</w:t>
      </w:r>
      <w:r w:rsidR="003A1293" w:rsidRPr="00657D73">
        <w:rPr>
          <w:rFonts w:ascii="Arial" w:hAnsi="Arial" w:cs="Arial"/>
          <w:lang w:val="es-ES"/>
        </w:rPr>
        <w:t xml:space="preserve">esarrollar e implementar el plan de </w:t>
      </w:r>
      <w:r w:rsidRPr="00657D73">
        <w:rPr>
          <w:rFonts w:ascii="Arial" w:hAnsi="Arial" w:cs="Arial"/>
          <w:lang w:val="es-ES"/>
        </w:rPr>
        <w:t>capacitación para 27 pr</w:t>
      </w:r>
      <w:r w:rsidR="00657D73">
        <w:rPr>
          <w:rFonts w:ascii="Arial" w:hAnsi="Arial" w:cs="Arial"/>
          <w:lang w:val="es-ES"/>
        </w:rPr>
        <w:t>oductores de la Red la Ventura</w:t>
      </w:r>
      <w:r w:rsidRPr="00657D73">
        <w:rPr>
          <w:rFonts w:ascii="Arial" w:hAnsi="Arial" w:cs="Arial"/>
          <w:lang w:val="es-ES"/>
        </w:rPr>
        <w:t xml:space="preserve"> en la realización, manejo y mantenimien</w:t>
      </w:r>
      <w:r w:rsidR="00657D73">
        <w:rPr>
          <w:rFonts w:ascii="Arial" w:hAnsi="Arial" w:cs="Arial"/>
          <w:lang w:val="es-ES"/>
        </w:rPr>
        <w:t>to de injertos</w:t>
      </w:r>
      <w:r w:rsidR="003A1293">
        <w:rPr>
          <w:rFonts w:ascii="Arial" w:hAnsi="Arial" w:cs="Arial"/>
          <w:lang w:val="es-ES"/>
        </w:rPr>
        <w:t xml:space="preserve"> </w:t>
      </w:r>
      <w:r w:rsidR="00DC1CDF">
        <w:rPr>
          <w:rFonts w:ascii="Arial" w:hAnsi="Arial" w:cs="Arial"/>
          <w:lang w:val="es-ES"/>
        </w:rPr>
        <w:t>en concordancia con el direccionamiento estratégico de la Corporación de Desarrollo y Paz del Bajo Magdalena, aportando</w:t>
      </w:r>
      <w:r w:rsidR="00657D73">
        <w:rPr>
          <w:rFonts w:ascii="Arial" w:hAnsi="Arial" w:cs="Arial"/>
          <w:lang w:val="es-ES"/>
        </w:rPr>
        <w:t xml:space="preserve"> el encargado de este suministro</w:t>
      </w:r>
      <w:r w:rsidR="00DC1CDF">
        <w:rPr>
          <w:rFonts w:ascii="Arial" w:hAnsi="Arial" w:cs="Arial"/>
          <w:lang w:val="es-ES"/>
        </w:rPr>
        <w:t xml:space="preserve"> toda su capacidad profesional y técnica para el logro de los resultados y productos propuestos.</w:t>
      </w:r>
    </w:p>
    <w:p w:rsidR="00DC1CDF" w:rsidRDefault="00DC1CDF" w:rsidP="00DC1CDF">
      <w:pPr>
        <w:tabs>
          <w:tab w:val="left" w:pos="7320"/>
        </w:tabs>
        <w:jc w:val="both"/>
        <w:rPr>
          <w:rFonts w:ascii="Arial" w:hAnsi="Arial" w:cs="Arial"/>
          <w:b/>
        </w:rPr>
      </w:pPr>
      <w:r>
        <w:rPr>
          <w:rFonts w:ascii="Arial" w:hAnsi="Arial" w:cs="Arial"/>
        </w:rPr>
        <w:tab/>
      </w:r>
    </w:p>
    <w:p w:rsidR="00DC1CDF" w:rsidRDefault="00DC1CDF" w:rsidP="00DC1CDF">
      <w:pPr>
        <w:numPr>
          <w:ilvl w:val="1"/>
          <w:numId w:val="4"/>
        </w:numPr>
        <w:spacing w:after="0" w:line="240" w:lineRule="auto"/>
        <w:jc w:val="both"/>
        <w:rPr>
          <w:rFonts w:ascii="Arial" w:hAnsi="Arial" w:cs="Arial"/>
          <w:b/>
        </w:rPr>
      </w:pPr>
      <w:r>
        <w:rPr>
          <w:rFonts w:ascii="Arial" w:hAnsi="Arial" w:cs="Arial"/>
          <w:b/>
        </w:rPr>
        <w:t>Obligaciones</w:t>
      </w:r>
    </w:p>
    <w:p w:rsidR="00DC1CDF" w:rsidRDefault="00DC1CDF" w:rsidP="00DC1CDF">
      <w:pPr>
        <w:ind w:left="360"/>
        <w:jc w:val="both"/>
        <w:rPr>
          <w:rFonts w:ascii="Arial" w:hAnsi="Arial" w:cs="Arial"/>
          <w:b/>
        </w:rPr>
      </w:pPr>
    </w:p>
    <w:p w:rsidR="00DC1CDF" w:rsidRDefault="00DC1CDF" w:rsidP="00DC1CDF">
      <w:pPr>
        <w:pStyle w:val="Prrafodelista"/>
        <w:numPr>
          <w:ilvl w:val="0"/>
          <w:numId w:val="5"/>
        </w:numPr>
        <w:jc w:val="both"/>
        <w:rPr>
          <w:rFonts w:ascii="Arial" w:hAnsi="Arial" w:cs="Arial"/>
          <w:szCs w:val="24"/>
        </w:rPr>
      </w:pPr>
      <w:r w:rsidRPr="00C1710D">
        <w:rPr>
          <w:rFonts w:ascii="Arial" w:hAnsi="Arial" w:cs="Arial"/>
          <w:szCs w:val="24"/>
        </w:rPr>
        <w:t>Constituir la garantía única.</w:t>
      </w:r>
    </w:p>
    <w:p w:rsidR="00C1710D" w:rsidRPr="00C1710D" w:rsidRDefault="00C1710D" w:rsidP="00C1710D">
      <w:pPr>
        <w:pStyle w:val="Prrafodelista"/>
        <w:jc w:val="both"/>
        <w:rPr>
          <w:rFonts w:ascii="Arial" w:hAnsi="Arial" w:cs="Arial"/>
          <w:szCs w:val="24"/>
        </w:rPr>
      </w:pPr>
    </w:p>
    <w:p w:rsidR="00DC1CDF" w:rsidRPr="00C1710D" w:rsidRDefault="00DC1CDF" w:rsidP="00DC1CDF">
      <w:pPr>
        <w:pStyle w:val="Prrafodelista"/>
        <w:numPr>
          <w:ilvl w:val="0"/>
          <w:numId w:val="5"/>
        </w:numPr>
        <w:jc w:val="both"/>
        <w:rPr>
          <w:rFonts w:ascii="Arial" w:hAnsi="Arial" w:cs="Arial"/>
          <w:szCs w:val="24"/>
        </w:rPr>
      </w:pPr>
      <w:r w:rsidRPr="00C1710D">
        <w:rPr>
          <w:rFonts w:ascii="Arial" w:hAnsi="Arial" w:cs="Arial"/>
          <w:szCs w:val="24"/>
        </w:rPr>
        <w:t>Prestar sus actividades cumpliendo con los lineamientos estratégicos determinados por la CDPBM, de manera que estén dirigidos a satisfacer a los ciudadanos e instituciones clientes, asegurando la excelencia, la calidad y la calidez en la atención, que debe brindar la Corporación.</w:t>
      </w:r>
    </w:p>
    <w:p w:rsidR="00DC1CDF" w:rsidRPr="00C1710D" w:rsidRDefault="00DC1CDF" w:rsidP="00DC1CDF">
      <w:pPr>
        <w:pStyle w:val="Prrafodelista"/>
        <w:rPr>
          <w:rFonts w:ascii="Arial" w:hAnsi="Arial" w:cs="Arial"/>
          <w:szCs w:val="24"/>
        </w:rPr>
      </w:pPr>
    </w:p>
    <w:p w:rsidR="00DC1CDF" w:rsidRPr="00C1710D" w:rsidRDefault="00DC1CDF" w:rsidP="00DC1CDF">
      <w:pPr>
        <w:pStyle w:val="Prrafodelista"/>
        <w:numPr>
          <w:ilvl w:val="0"/>
          <w:numId w:val="5"/>
        </w:numPr>
        <w:jc w:val="both"/>
        <w:rPr>
          <w:rFonts w:ascii="Arial" w:hAnsi="Arial" w:cs="Arial"/>
          <w:szCs w:val="24"/>
        </w:rPr>
      </w:pPr>
      <w:r w:rsidRPr="00C1710D">
        <w:rPr>
          <w:rFonts w:ascii="Arial" w:hAnsi="Arial" w:cs="Arial"/>
          <w:szCs w:val="24"/>
        </w:rPr>
        <w:t xml:space="preserve">El contratista se obliga a guardar absoluta reserva en relación con toda la información que maneje con ocasión de las actividades propias del proceso o programa en el cual presta sus servicios y de la entidad en general, que le sea dada a conocer con ocasión del presente contrato. El contratista deberá cuidar la información a la que tenga acceso evitando su destrucción o utilización indebida. </w:t>
      </w:r>
      <w:r w:rsidRPr="00C1710D">
        <w:rPr>
          <w:rFonts w:ascii="Arial" w:hAnsi="Arial" w:cs="Arial"/>
          <w:szCs w:val="24"/>
        </w:rPr>
        <w:lastRenderedPageBreak/>
        <w:t>Así mismo, le está prohibido dar acceso o exhibir expedientes documentos o archivos a personas no autorizadas.</w:t>
      </w:r>
    </w:p>
    <w:p w:rsidR="00DC1CDF" w:rsidRPr="00C1710D" w:rsidRDefault="00DC1CDF" w:rsidP="00DC1CDF">
      <w:pPr>
        <w:pStyle w:val="Prrafodelista"/>
        <w:rPr>
          <w:rFonts w:ascii="Arial" w:hAnsi="Arial" w:cs="Arial"/>
          <w:szCs w:val="24"/>
        </w:rPr>
      </w:pPr>
    </w:p>
    <w:p w:rsidR="00DC1CDF" w:rsidRPr="00C1710D" w:rsidRDefault="00DC1CDF" w:rsidP="00DC1CDF">
      <w:pPr>
        <w:pStyle w:val="Prrafodelista"/>
        <w:numPr>
          <w:ilvl w:val="0"/>
          <w:numId w:val="5"/>
        </w:numPr>
        <w:jc w:val="both"/>
        <w:rPr>
          <w:rFonts w:ascii="Arial" w:hAnsi="Arial" w:cs="Arial"/>
          <w:szCs w:val="24"/>
        </w:rPr>
      </w:pPr>
      <w:r w:rsidRPr="00C1710D">
        <w:rPr>
          <w:rFonts w:ascii="Arial" w:hAnsi="Arial" w:cs="Arial"/>
          <w:szCs w:val="24"/>
        </w:rPr>
        <w:t>No acceder a peticiones o amenazas de quienes actúen por fuera de la ley con el fin de obligarlo a hacer u omitir algún acto o hecho, informando inmediatamente a la CDPBM y demás autoridades competentes cuando se presenten tales peticiones o amenazas.</w:t>
      </w:r>
    </w:p>
    <w:p w:rsidR="00DC1CDF" w:rsidRPr="00C1710D" w:rsidRDefault="00DC1CDF" w:rsidP="00DC1CDF">
      <w:pPr>
        <w:pStyle w:val="Prrafodelista"/>
        <w:rPr>
          <w:rFonts w:ascii="Arial" w:hAnsi="Arial" w:cs="Arial"/>
          <w:szCs w:val="24"/>
        </w:rPr>
      </w:pPr>
    </w:p>
    <w:p w:rsidR="003470CC" w:rsidRDefault="00DC1CDF" w:rsidP="003470CC">
      <w:pPr>
        <w:pStyle w:val="Prrafodelista"/>
        <w:numPr>
          <w:ilvl w:val="0"/>
          <w:numId w:val="5"/>
        </w:numPr>
        <w:jc w:val="both"/>
        <w:rPr>
          <w:rFonts w:ascii="Arial" w:hAnsi="Arial" w:cs="Arial"/>
          <w:szCs w:val="24"/>
        </w:rPr>
      </w:pPr>
      <w:r w:rsidRPr="003470CC">
        <w:rPr>
          <w:rFonts w:ascii="Arial" w:hAnsi="Arial" w:cs="Arial"/>
          <w:szCs w:val="24"/>
        </w:rPr>
        <w:t xml:space="preserve">El contratista se obliga a entregar, </w:t>
      </w:r>
      <w:r w:rsidR="00E268C3">
        <w:rPr>
          <w:rFonts w:ascii="Arial" w:hAnsi="Arial" w:cs="Arial"/>
          <w:szCs w:val="24"/>
        </w:rPr>
        <w:t>el 100</w:t>
      </w:r>
      <w:r w:rsidR="003470CC" w:rsidRPr="003470CC">
        <w:rPr>
          <w:rFonts w:ascii="Arial" w:hAnsi="Arial" w:cs="Arial"/>
          <w:szCs w:val="24"/>
        </w:rPr>
        <w:t>%</w:t>
      </w:r>
      <w:r w:rsidR="00D72A78" w:rsidRPr="003470CC">
        <w:rPr>
          <w:rFonts w:ascii="Arial" w:hAnsi="Arial" w:cs="Arial"/>
          <w:szCs w:val="24"/>
        </w:rPr>
        <w:t xml:space="preserve"> de plantas injertadas, certificadas por el ICA</w:t>
      </w:r>
      <w:r w:rsidR="003470CC">
        <w:rPr>
          <w:rFonts w:ascii="Arial" w:hAnsi="Arial" w:cs="Arial"/>
          <w:szCs w:val="24"/>
        </w:rPr>
        <w:t xml:space="preserve"> previa</w:t>
      </w:r>
      <w:r w:rsidR="00D72A78" w:rsidRPr="003470CC">
        <w:rPr>
          <w:rFonts w:ascii="Arial" w:hAnsi="Arial" w:cs="Arial"/>
          <w:szCs w:val="24"/>
        </w:rPr>
        <w:t xml:space="preserve"> entrega del</w:t>
      </w:r>
      <w:r w:rsidR="00657D73" w:rsidRPr="003470CC">
        <w:rPr>
          <w:rFonts w:ascii="Arial" w:hAnsi="Arial" w:cs="Arial"/>
          <w:szCs w:val="24"/>
        </w:rPr>
        <w:t xml:space="preserve"> anticipo del</w:t>
      </w:r>
      <w:r w:rsidR="00D72A78" w:rsidRPr="003470CC">
        <w:rPr>
          <w:rFonts w:ascii="Arial" w:hAnsi="Arial" w:cs="Arial"/>
          <w:szCs w:val="24"/>
        </w:rPr>
        <w:t xml:space="preserve"> 50% del </w:t>
      </w:r>
      <w:r w:rsidR="00657D73" w:rsidRPr="003470CC">
        <w:rPr>
          <w:rFonts w:ascii="Arial" w:hAnsi="Arial" w:cs="Arial"/>
          <w:szCs w:val="24"/>
        </w:rPr>
        <w:t xml:space="preserve">valor total </w:t>
      </w:r>
      <w:r w:rsidR="00D72A78" w:rsidRPr="003470CC">
        <w:rPr>
          <w:rFonts w:ascii="Arial" w:hAnsi="Arial" w:cs="Arial"/>
          <w:szCs w:val="24"/>
        </w:rPr>
        <w:t>del contrato,</w:t>
      </w:r>
      <w:r w:rsidR="003470CC">
        <w:rPr>
          <w:rFonts w:ascii="Arial" w:hAnsi="Arial" w:cs="Arial"/>
          <w:szCs w:val="24"/>
        </w:rPr>
        <w:t xml:space="preserve"> y una vez realice las </w:t>
      </w:r>
      <w:r w:rsidR="003470CC" w:rsidRPr="003470CC">
        <w:rPr>
          <w:rFonts w:ascii="Arial" w:hAnsi="Arial" w:cs="Arial"/>
          <w:szCs w:val="24"/>
        </w:rPr>
        <w:t>capacitaciones para injertar y para el mantenimi</w:t>
      </w:r>
      <w:r w:rsidR="003470CC">
        <w:rPr>
          <w:rFonts w:ascii="Arial" w:hAnsi="Arial" w:cs="Arial"/>
          <w:szCs w:val="24"/>
        </w:rPr>
        <w:t>ento de las respectivas plantas</w:t>
      </w:r>
      <w:r w:rsidR="003470CC" w:rsidRPr="00F83E08">
        <w:rPr>
          <w:rFonts w:ascii="Arial" w:hAnsi="Arial" w:cs="Arial"/>
          <w:szCs w:val="24"/>
        </w:rPr>
        <w:t xml:space="preserve"> se entregara el 50% restante</w:t>
      </w:r>
      <w:r w:rsidR="003470CC">
        <w:rPr>
          <w:rFonts w:ascii="Arial" w:hAnsi="Arial" w:cs="Arial"/>
          <w:szCs w:val="24"/>
        </w:rPr>
        <w:t>.</w:t>
      </w:r>
      <w:r w:rsidR="00657D73" w:rsidRPr="003470CC">
        <w:rPr>
          <w:rFonts w:ascii="Arial" w:hAnsi="Arial" w:cs="Arial"/>
          <w:szCs w:val="24"/>
        </w:rPr>
        <w:t xml:space="preserve"> </w:t>
      </w:r>
    </w:p>
    <w:p w:rsidR="00F83E08" w:rsidRPr="003470CC" w:rsidRDefault="00D72A78" w:rsidP="003470CC">
      <w:pPr>
        <w:pStyle w:val="Prrafodelista"/>
        <w:jc w:val="both"/>
        <w:rPr>
          <w:rFonts w:ascii="Arial" w:hAnsi="Arial" w:cs="Arial"/>
          <w:szCs w:val="24"/>
        </w:rPr>
      </w:pPr>
      <w:r w:rsidRPr="003470CC">
        <w:rPr>
          <w:rFonts w:ascii="Arial" w:hAnsi="Arial" w:cs="Arial"/>
          <w:szCs w:val="24"/>
        </w:rPr>
        <w:t xml:space="preserve"> </w:t>
      </w:r>
    </w:p>
    <w:p w:rsidR="00DC1CDF" w:rsidRDefault="00F83E08" w:rsidP="00DC1CDF">
      <w:pPr>
        <w:pStyle w:val="Prrafodelista"/>
        <w:numPr>
          <w:ilvl w:val="0"/>
          <w:numId w:val="5"/>
        </w:numPr>
        <w:spacing w:after="0" w:line="240" w:lineRule="auto"/>
        <w:jc w:val="both"/>
        <w:rPr>
          <w:rFonts w:ascii="Arial" w:hAnsi="Arial" w:cs="Arial"/>
          <w:szCs w:val="24"/>
        </w:rPr>
      </w:pPr>
      <w:r>
        <w:rPr>
          <w:rFonts w:ascii="Arial" w:hAnsi="Arial" w:cs="Arial"/>
          <w:szCs w:val="24"/>
        </w:rPr>
        <w:t>Garantizar</w:t>
      </w:r>
      <w:r w:rsidR="00E3152A">
        <w:rPr>
          <w:rFonts w:ascii="Arial" w:hAnsi="Arial" w:cs="Arial"/>
          <w:szCs w:val="24"/>
        </w:rPr>
        <w:t xml:space="preserve"> la entrega en</w:t>
      </w:r>
      <w:r>
        <w:rPr>
          <w:rFonts w:ascii="Arial" w:hAnsi="Arial" w:cs="Arial"/>
          <w:szCs w:val="24"/>
        </w:rPr>
        <w:t xml:space="preserve"> buen estado de las plantas al corregimiento de la Ventura.</w:t>
      </w:r>
      <w:r w:rsidRPr="00F83E08">
        <w:rPr>
          <w:rFonts w:ascii="Arial" w:hAnsi="Arial" w:cs="Arial"/>
          <w:szCs w:val="24"/>
        </w:rPr>
        <w:t xml:space="preserve"> </w:t>
      </w:r>
    </w:p>
    <w:p w:rsidR="00F83E08" w:rsidRPr="00F83E08" w:rsidRDefault="00F83E08" w:rsidP="00F83E08">
      <w:pPr>
        <w:pStyle w:val="Prrafodelista"/>
        <w:rPr>
          <w:rFonts w:ascii="Arial" w:hAnsi="Arial" w:cs="Arial"/>
          <w:szCs w:val="24"/>
        </w:rPr>
      </w:pPr>
    </w:p>
    <w:p w:rsidR="00DC1CDF" w:rsidRPr="00C1710D" w:rsidRDefault="00DC1CDF" w:rsidP="00DC1CDF">
      <w:pPr>
        <w:numPr>
          <w:ilvl w:val="0"/>
          <w:numId w:val="5"/>
        </w:numPr>
        <w:spacing w:after="0" w:line="240" w:lineRule="auto"/>
        <w:jc w:val="both"/>
        <w:rPr>
          <w:rFonts w:ascii="Arial" w:hAnsi="Arial" w:cs="Arial"/>
          <w:b/>
          <w:sz w:val="24"/>
          <w:szCs w:val="24"/>
          <w:lang w:eastAsia="en-GB"/>
        </w:rPr>
      </w:pPr>
      <w:r w:rsidRPr="00F83E08">
        <w:rPr>
          <w:rFonts w:ascii="Arial" w:hAnsi="Arial" w:cs="Arial"/>
        </w:rPr>
        <w:t>Disponer lo necesario para que el objeto del presente contrato se cumpla a cabalidad</w:t>
      </w:r>
      <w:r w:rsidRPr="00F83E08">
        <w:rPr>
          <w:rFonts w:ascii="Arial" w:hAnsi="Arial" w:cs="Arial"/>
          <w:b/>
          <w:sz w:val="24"/>
          <w:szCs w:val="24"/>
          <w:lang w:eastAsia="en-GB"/>
        </w:rPr>
        <w:t>.</w:t>
      </w:r>
    </w:p>
    <w:p w:rsidR="00DC1CDF" w:rsidRPr="00C1710D" w:rsidRDefault="00DC1CDF" w:rsidP="00DC1CDF">
      <w:pPr>
        <w:jc w:val="both"/>
        <w:rPr>
          <w:rFonts w:ascii="Arial" w:hAnsi="Arial" w:cs="Arial"/>
          <w:b/>
          <w:sz w:val="24"/>
          <w:lang w:eastAsia="en-GB"/>
        </w:rPr>
      </w:pPr>
    </w:p>
    <w:p w:rsidR="00DC1CDF" w:rsidRDefault="00DC1CDF" w:rsidP="00DC1CDF">
      <w:pPr>
        <w:jc w:val="both"/>
        <w:rPr>
          <w:rFonts w:ascii="Arial" w:hAnsi="Arial" w:cs="Arial"/>
          <w:b/>
          <w:lang w:eastAsia="en-GB"/>
        </w:rPr>
      </w:pPr>
      <w:r>
        <w:rPr>
          <w:rFonts w:ascii="Arial" w:hAnsi="Arial" w:cs="Arial"/>
          <w:b/>
          <w:lang w:eastAsia="en-GB"/>
        </w:rPr>
        <w:t>3.4</w:t>
      </w:r>
      <w:r w:rsidR="00E3152A">
        <w:rPr>
          <w:rFonts w:ascii="Arial" w:hAnsi="Arial" w:cs="Arial"/>
          <w:b/>
          <w:lang w:eastAsia="en-GB"/>
        </w:rPr>
        <w:t xml:space="preserve"> </w:t>
      </w:r>
      <w:r>
        <w:rPr>
          <w:rFonts w:ascii="Arial" w:hAnsi="Arial" w:cs="Arial"/>
          <w:b/>
          <w:lang w:eastAsia="en-GB"/>
        </w:rPr>
        <w:t>Actividades específicas</w:t>
      </w:r>
    </w:p>
    <w:p w:rsidR="00DC1CDF" w:rsidRDefault="00DC1CDF" w:rsidP="00DC1CDF">
      <w:pPr>
        <w:jc w:val="both"/>
        <w:rPr>
          <w:rFonts w:ascii="Arial" w:hAnsi="Arial" w:cs="Arial"/>
          <w:lang w:eastAsia="en-GB"/>
        </w:rPr>
      </w:pPr>
      <w:r>
        <w:rPr>
          <w:rFonts w:ascii="Arial" w:hAnsi="Arial" w:cs="Arial"/>
          <w:lang w:eastAsia="en-GB"/>
        </w:rPr>
        <w:t>En adición a las obligaciones consignadas en el contrato, el contratista, deberá:</w:t>
      </w:r>
    </w:p>
    <w:p w:rsidR="00A609A8" w:rsidRDefault="00D91D5C" w:rsidP="00DC1CDF">
      <w:pPr>
        <w:numPr>
          <w:ilvl w:val="0"/>
          <w:numId w:val="6"/>
        </w:numPr>
        <w:autoSpaceDE w:val="0"/>
        <w:autoSpaceDN w:val="0"/>
        <w:adjustRightInd w:val="0"/>
        <w:spacing w:after="0" w:line="240" w:lineRule="auto"/>
        <w:jc w:val="both"/>
        <w:rPr>
          <w:rFonts w:ascii="Arial" w:hAnsi="Arial" w:cs="Arial"/>
        </w:rPr>
      </w:pPr>
      <w:r w:rsidRPr="00D91D5C">
        <w:rPr>
          <w:rFonts w:ascii="Arial" w:hAnsi="Arial" w:cs="Arial"/>
        </w:rPr>
        <w:t>Realizar la selección técnica de las plántulas a sembrar.</w:t>
      </w:r>
    </w:p>
    <w:p w:rsidR="00E3152A" w:rsidRDefault="00E3152A" w:rsidP="00E3152A">
      <w:pPr>
        <w:autoSpaceDE w:val="0"/>
        <w:autoSpaceDN w:val="0"/>
        <w:adjustRightInd w:val="0"/>
        <w:spacing w:after="0" w:line="240" w:lineRule="auto"/>
        <w:ind w:left="720"/>
        <w:jc w:val="both"/>
        <w:rPr>
          <w:rFonts w:ascii="Arial" w:hAnsi="Arial" w:cs="Arial"/>
        </w:rPr>
      </w:pPr>
    </w:p>
    <w:p w:rsidR="00A609A8" w:rsidRDefault="00A609A8" w:rsidP="00A609A8">
      <w:pPr>
        <w:numPr>
          <w:ilvl w:val="0"/>
          <w:numId w:val="6"/>
        </w:numPr>
        <w:autoSpaceDE w:val="0"/>
        <w:autoSpaceDN w:val="0"/>
        <w:adjustRightInd w:val="0"/>
        <w:spacing w:after="0" w:line="240" w:lineRule="auto"/>
        <w:jc w:val="both"/>
        <w:rPr>
          <w:rFonts w:ascii="Arial" w:hAnsi="Arial" w:cs="Arial"/>
        </w:rPr>
      </w:pPr>
      <w:r>
        <w:rPr>
          <w:rFonts w:ascii="Arial" w:hAnsi="Arial" w:cs="Arial"/>
        </w:rPr>
        <w:t>R</w:t>
      </w:r>
      <w:r w:rsidRPr="00A609A8">
        <w:rPr>
          <w:rFonts w:ascii="Arial" w:hAnsi="Arial" w:cs="Arial"/>
        </w:rPr>
        <w:t xml:space="preserve">ealizar la transferencia de conocimiento a los productores sobre </w:t>
      </w:r>
      <w:r w:rsidR="00D3684E">
        <w:rPr>
          <w:rFonts w:ascii="Arial" w:hAnsi="Arial" w:cs="Arial"/>
        </w:rPr>
        <w:t>injerto, manejo y mantenimiento de los mismos.</w:t>
      </w:r>
      <w:r>
        <w:rPr>
          <w:rFonts w:ascii="Arial" w:hAnsi="Arial" w:cs="Arial"/>
        </w:rPr>
        <w:t xml:space="preserve"> en este sentido tendrá que llevar a cabo </w:t>
      </w:r>
      <w:r w:rsidR="00D3684E">
        <w:rPr>
          <w:rFonts w:ascii="Arial" w:hAnsi="Arial" w:cs="Arial"/>
        </w:rPr>
        <w:t>en ta</w:t>
      </w:r>
      <w:r>
        <w:rPr>
          <w:rFonts w:ascii="Arial" w:hAnsi="Arial" w:cs="Arial"/>
        </w:rPr>
        <w:t xml:space="preserve">lleres de formación, jornadas de capacitación teóricas y </w:t>
      </w:r>
      <w:r w:rsidR="00D3684E">
        <w:rPr>
          <w:rFonts w:ascii="Arial" w:hAnsi="Arial" w:cs="Arial"/>
        </w:rPr>
        <w:t>prácticas</w:t>
      </w:r>
      <w:r>
        <w:rPr>
          <w:rFonts w:ascii="Arial" w:hAnsi="Arial" w:cs="Arial"/>
        </w:rPr>
        <w:t xml:space="preserve"> con los 27 productores.</w:t>
      </w:r>
    </w:p>
    <w:p w:rsidR="00E3152A" w:rsidRDefault="00E3152A" w:rsidP="00E3152A">
      <w:pPr>
        <w:pStyle w:val="Prrafodelista"/>
        <w:rPr>
          <w:rFonts w:ascii="Arial" w:hAnsi="Arial" w:cs="Arial"/>
        </w:rPr>
      </w:pPr>
    </w:p>
    <w:p w:rsidR="00104853" w:rsidRDefault="00104853" w:rsidP="00104853">
      <w:pPr>
        <w:numPr>
          <w:ilvl w:val="0"/>
          <w:numId w:val="6"/>
        </w:numPr>
        <w:autoSpaceDE w:val="0"/>
        <w:autoSpaceDN w:val="0"/>
        <w:adjustRightInd w:val="0"/>
        <w:spacing w:after="0" w:line="240" w:lineRule="auto"/>
        <w:jc w:val="both"/>
        <w:rPr>
          <w:rFonts w:ascii="Arial" w:hAnsi="Arial" w:cs="Arial"/>
        </w:rPr>
      </w:pPr>
      <w:r>
        <w:rPr>
          <w:rFonts w:ascii="Arial" w:hAnsi="Arial" w:cs="Arial"/>
        </w:rPr>
        <w:t>Coordinar la injertación y realizar el oportuno seguimiento para que se den los resultados propuestos.</w:t>
      </w:r>
    </w:p>
    <w:p w:rsidR="00104853" w:rsidRDefault="00104853" w:rsidP="00104853">
      <w:pPr>
        <w:autoSpaceDE w:val="0"/>
        <w:autoSpaceDN w:val="0"/>
        <w:adjustRightInd w:val="0"/>
        <w:spacing w:after="0" w:line="240" w:lineRule="auto"/>
        <w:ind w:left="720"/>
        <w:jc w:val="both"/>
        <w:rPr>
          <w:rFonts w:ascii="Arial" w:hAnsi="Arial" w:cs="Arial"/>
        </w:rPr>
      </w:pPr>
    </w:p>
    <w:p w:rsidR="00104853" w:rsidRDefault="00104853" w:rsidP="00104853">
      <w:pPr>
        <w:autoSpaceDE w:val="0"/>
        <w:autoSpaceDN w:val="0"/>
        <w:adjustRightInd w:val="0"/>
        <w:spacing w:after="0" w:line="240" w:lineRule="auto"/>
        <w:ind w:left="720"/>
        <w:jc w:val="both"/>
        <w:rPr>
          <w:rFonts w:ascii="Arial" w:hAnsi="Arial" w:cs="Arial"/>
        </w:rPr>
      </w:pPr>
    </w:p>
    <w:p w:rsidR="00D91D5C" w:rsidRPr="00104853" w:rsidRDefault="00D91D5C" w:rsidP="00104853">
      <w:pPr>
        <w:autoSpaceDE w:val="0"/>
        <w:autoSpaceDN w:val="0"/>
        <w:adjustRightInd w:val="0"/>
        <w:spacing w:after="0" w:line="240" w:lineRule="auto"/>
        <w:ind w:left="720"/>
        <w:jc w:val="both"/>
        <w:rPr>
          <w:rFonts w:ascii="Arial" w:hAnsi="Arial" w:cs="Arial"/>
        </w:rPr>
      </w:pPr>
    </w:p>
    <w:p w:rsidR="00DC1CDF" w:rsidRPr="007B766E" w:rsidRDefault="00DC1CDF" w:rsidP="007B766E">
      <w:pPr>
        <w:pStyle w:val="Prrafodelista"/>
        <w:numPr>
          <w:ilvl w:val="0"/>
          <w:numId w:val="4"/>
        </w:numPr>
        <w:spacing w:after="0" w:line="240" w:lineRule="auto"/>
        <w:jc w:val="both"/>
        <w:rPr>
          <w:rFonts w:ascii="Arial" w:hAnsi="Arial" w:cs="Arial"/>
          <w:b/>
        </w:rPr>
      </w:pPr>
      <w:r w:rsidRPr="007B766E">
        <w:rPr>
          <w:rFonts w:ascii="Arial" w:hAnsi="Arial" w:cs="Arial"/>
          <w:b/>
        </w:rPr>
        <w:t xml:space="preserve">AMBITO DE LAS ACTIVIDADES </w:t>
      </w:r>
    </w:p>
    <w:p w:rsidR="00DC1CDF" w:rsidRDefault="00DC1CDF" w:rsidP="00DC1CDF">
      <w:pPr>
        <w:jc w:val="both"/>
        <w:rPr>
          <w:rFonts w:ascii="Arial" w:hAnsi="Arial" w:cs="Arial"/>
        </w:rPr>
      </w:pPr>
    </w:p>
    <w:p w:rsidR="00DC1CDF" w:rsidRDefault="00DC1CDF" w:rsidP="00DC1CDF">
      <w:pPr>
        <w:jc w:val="both"/>
        <w:rPr>
          <w:rFonts w:ascii="Arial" w:hAnsi="Arial" w:cs="Arial"/>
          <w:b/>
          <w:lang w:eastAsia="en-GB"/>
        </w:rPr>
      </w:pPr>
      <w:r>
        <w:rPr>
          <w:rFonts w:ascii="Arial" w:hAnsi="Arial" w:cs="Arial"/>
          <w:b/>
          <w:lang w:eastAsia="en-GB"/>
        </w:rPr>
        <w:t>4.1 Área geográfica que va a cubrir</w:t>
      </w:r>
    </w:p>
    <w:p w:rsidR="00DC1CDF" w:rsidRDefault="00DC1CDF" w:rsidP="00DC1CDF">
      <w:pPr>
        <w:jc w:val="both"/>
        <w:rPr>
          <w:rFonts w:ascii="Arial" w:hAnsi="Arial" w:cs="Arial"/>
          <w:lang w:eastAsia="en-GB"/>
        </w:rPr>
      </w:pPr>
      <w:r>
        <w:rPr>
          <w:rFonts w:ascii="Arial" w:hAnsi="Arial" w:cs="Arial"/>
          <w:lang w:eastAsia="en-GB"/>
        </w:rPr>
        <w:t>El área geográfica que deberá atenderse en el marco</w:t>
      </w:r>
      <w:r w:rsidR="007B766E">
        <w:rPr>
          <w:rFonts w:ascii="Arial" w:hAnsi="Arial" w:cs="Arial"/>
          <w:lang w:eastAsia="en-GB"/>
        </w:rPr>
        <w:t xml:space="preserve"> del presente contrato, son las 27 unidades productivas (2,5 ha c/u) ubicadas en el corregimiento de la Ventura, municipio de Magangué, Bolívar</w:t>
      </w:r>
      <w:r w:rsidR="00F83E08">
        <w:rPr>
          <w:rFonts w:ascii="Arial" w:hAnsi="Arial" w:cs="Arial"/>
          <w:lang w:eastAsia="en-GB"/>
        </w:rPr>
        <w:t>.</w:t>
      </w:r>
    </w:p>
    <w:p w:rsidR="00DC1CDF" w:rsidRDefault="00DC1CDF" w:rsidP="00DC1CDF">
      <w:pPr>
        <w:ind w:left="480"/>
        <w:jc w:val="both"/>
        <w:rPr>
          <w:rFonts w:ascii="Arial" w:hAnsi="Arial" w:cs="Arial"/>
          <w:lang w:eastAsia="en-GB"/>
        </w:rPr>
      </w:pPr>
    </w:p>
    <w:p w:rsidR="00DC1CDF" w:rsidRDefault="00DC1CDF" w:rsidP="00DC1CDF">
      <w:pPr>
        <w:jc w:val="both"/>
        <w:rPr>
          <w:rFonts w:ascii="Arial" w:hAnsi="Arial" w:cs="Arial"/>
          <w:b/>
          <w:lang w:eastAsia="en-GB"/>
        </w:rPr>
      </w:pPr>
      <w:r>
        <w:rPr>
          <w:rFonts w:ascii="Arial" w:hAnsi="Arial" w:cs="Arial"/>
          <w:b/>
          <w:lang w:eastAsia="en-GB"/>
        </w:rPr>
        <w:t>4.2 Grupos destinatarios</w:t>
      </w:r>
    </w:p>
    <w:p w:rsidR="00DC1CDF" w:rsidRDefault="00DC1CDF" w:rsidP="00DC1CDF">
      <w:pPr>
        <w:jc w:val="both"/>
        <w:rPr>
          <w:rFonts w:ascii="Arial" w:hAnsi="Arial" w:cs="Arial"/>
          <w:lang w:eastAsia="en-GB"/>
        </w:rPr>
      </w:pPr>
      <w:r>
        <w:rPr>
          <w:rFonts w:ascii="Arial" w:hAnsi="Arial" w:cs="Arial"/>
          <w:lang w:eastAsia="en-GB"/>
        </w:rPr>
        <w:t>Los grupos destina</w:t>
      </w:r>
      <w:r w:rsidR="007B766E">
        <w:rPr>
          <w:rFonts w:ascii="Arial" w:hAnsi="Arial" w:cs="Arial"/>
          <w:lang w:eastAsia="en-GB"/>
        </w:rPr>
        <w:t>tarios de este contrato son lo</w:t>
      </w:r>
      <w:r>
        <w:rPr>
          <w:rFonts w:ascii="Arial" w:hAnsi="Arial" w:cs="Arial"/>
          <w:lang w:eastAsia="en-GB"/>
        </w:rPr>
        <w:t>s</w:t>
      </w:r>
      <w:r w:rsidR="007B766E">
        <w:rPr>
          <w:rFonts w:ascii="Arial" w:hAnsi="Arial" w:cs="Arial"/>
          <w:lang w:eastAsia="en-GB"/>
        </w:rPr>
        <w:t xml:space="preserve"> pequeños productores </w:t>
      </w:r>
      <w:r>
        <w:rPr>
          <w:rFonts w:ascii="Arial" w:hAnsi="Arial" w:cs="Arial"/>
          <w:lang w:eastAsia="en-GB"/>
        </w:rPr>
        <w:t xml:space="preserve">pertenecientes a </w:t>
      </w:r>
      <w:r w:rsidR="007B766E">
        <w:rPr>
          <w:rFonts w:ascii="Arial" w:hAnsi="Arial" w:cs="Arial"/>
          <w:lang w:eastAsia="en-GB"/>
        </w:rPr>
        <w:t>la Asociación Red La Ventura.</w:t>
      </w:r>
    </w:p>
    <w:p w:rsidR="007B766E" w:rsidRDefault="007B766E" w:rsidP="00DC1CDF">
      <w:pPr>
        <w:jc w:val="both"/>
        <w:rPr>
          <w:rFonts w:ascii="Arial" w:hAnsi="Arial" w:cs="Arial"/>
          <w:lang w:eastAsia="en-GB"/>
        </w:rPr>
      </w:pPr>
    </w:p>
    <w:p w:rsidR="007B766E" w:rsidRDefault="003A1293" w:rsidP="007B766E">
      <w:pPr>
        <w:pStyle w:val="Ttulo3"/>
        <w:jc w:val="both"/>
        <w:rPr>
          <w:rFonts w:ascii="Arial" w:eastAsiaTheme="minorHAnsi" w:hAnsi="Arial" w:cs="Arial"/>
          <w:bCs w:val="0"/>
          <w:color w:val="auto"/>
          <w:lang w:eastAsia="en-GB"/>
        </w:rPr>
      </w:pPr>
      <w:r>
        <w:rPr>
          <w:rFonts w:ascii="Arial" w:eastAsiaTheme="minorHAnsi" w:hAnsi="Arial" w:cs="Arial"/>
          <w:bCs w:val="0"/>
          <w:color w:val="auto"/>
          <w:lang w:eastAsia="en-GB"/>
        </w:rPr>
        <w:t xml:space="preserve">4.3. </w:t>
      </w:r>
      <w:r w:rsidR="00DC1CDF" w:rsidRPr="003A1293">
        <w:rPr>
          <w:rFonts w:ascii="Arial" w:eastAsiaTheme="minorHAnsi" w:hAnsi="Arial" w:cs="Arial"/>
          <w:bCs w:val="0"/>
          <w:color w:val="auto"/>
          <w:lang w:eastAsia="en-GB"/>
        </w:rPr>
        <w:t>Instalaciones que debe proporcionar el Órgano de Contratación y/o otras partes</w:t>
      </w:r>
    </w:p>
    <w:p w:rsidR="007B766E" w:rsidRPr="007B766E" w:rsidRDefault="007B766E" w:rsidP="007B766E">
      <w:pPr>
        <w:rPr>
          <w:lang w:eastAsia="en-GB"/>
        </w:rPr>
      </w:pPr>
    </w:p>
    <w:p w:rsidR="007B766E" w:rsidRDefault="00DC1CDF" w:rsidP="007B766E">
      <w:pPr>
        <w:jc w:val="both"/>
        <w:rPr>
          <w:rFonts w:ascii="Arial" w:hAnsi="Arial" w:cs="Arial"/>
          <w:lang w:eastAsia="en-GB"/>
        </w:rPr>
      </w:pPr>
      <w:r>
        <w:rPr>
          <w:rFonts w:ascii="Arial" w:hAnsi="Arial" w:cs="Arial"/>
          <w:lang w:eastAsia="en-GB"/>
        </w:rPr>
        <w:t xml:space="preserve">Considerando que la sede oficial de trabajo del titular es la CDPBM, está brindará un espacio de oficina al titular con el fin de facilitar las actividades del titular en desarrollo de su objeto contractual. </w:t>
      </w:r>
    </w:p>
    <w:p w:rsidR="007B766E" w:rsidRDefault="007B766E" w:rsidP="007B766E">
      <w:pPr>
        <w:jc w:val="both"/>
        <w:rPr>
          <w:rFonts w:ascii="Arial" w:hAnsi="Arial" w:cs="Arial"/>
          <w:lang w:eastAsia="en-GB"/>
        </w:rPr>
      </w:pPr>
    </w:p>
    <w:p w:rsidR="00DC1CDF" w:rsidRPr="007B766E" w:rsidRDefault="00DC1CDF" w:rsidP="007B766E">
      <w:pPr>
        <w:pStyle w:val="Prrafodelista"/>
        <w:numPr>
          <w:ilvl w:val="0"/>
          <w:numId w:val="4"/>
        </w:numPr>
        <w:jc w:val="both"/>
        <w:rPr>
          <w:rFonts w:ascii="Arial" w:hAnsi="Arial" w:cs="Arial"/>
          <w:lang w:eastAsia="en-GB"/>
        </w:rPr>
      </w:pPr>
      <w:r w:rsidRPr="007B766E">
        <w:rPr>
          <w:rFonts w:ascii="Arial" w:hAnsi="Arial" w:cs="Arial"/>
          <w:b/>
        </w:rPr>
        <w:t>OTROS ASPECTOS DEL CONTRATO</w:t>
      </w:r>
    </w:p>
    <w:p w:rsidR="00DC1CDF" w:rsidRDefault="00DC1CDF" w:rsidP="00DC1CDF">
      <w:pPr>
        <w:pStyle w:val="Sangradetextonormal"/>
        <w:ind w:left="0"/>
        <w:rPr>
          <w:rFonts w:ascii="Arial" w:hAnsi="Arial" w:cs="Arial"/>
          <w:b/>
        </w:rPr>
      </w:pPr>
    </w:p>
    <w:p w:rsidR="00DC1CDF" w:rsidRDefault="00DC1CDF" w:rsidP="00DC1CDF">
      <w:pPr>
        <w:pStyle w:val="Sangradetextonormal"/>
        <w:ind w:left="0"/>
        <w:rPr>
          <w:rFonts w:ascii="Arial" w:hAnsi="Arial" w:cs="Arial"/>
          <w:b/>
        </w:rPr>
      </w:pPr>
      <w:r>
        <w:rPr>
          <w:rFonts w:ascii="Arial" w:hAnsi="Arial" w:cs="Arial"/>
          <w:b/>
        </w:rPr>
        <w:t>5.1 Jefe Inmediato</w:t>
      </w:r>
    </w:p>
    <w:p w:rsidR="00DC1CDF" w:rsidRDefault="00DC1CDF" w:rsidP="00DC1CDF">
      <w:pPr>
        <w:pStyle w:val="Sangradetextonormal"/>
        <w:ind w:left="0"/>
        <w:rPr>
          <w:rFonts w:ascii="Arial" w:hAnsi="Arial" w:cs="Arial"/>
          <w:b/>
        </w:rPr>
      </w:pPr>
    </w:p>
    <w:p w:rsidR="00DC1CDF" w:rsidRDefault="00DC1CDF" w:rsidP="00DC1CDF">
      <w:pPr>
        <w:jc w:val="both"/>
        <w:rPr>
          <w:rFonts w:ascii="Arial" w:hAnsi="Arial" w:cs="Arial"/>
          <w:lang w:eastAsia="en-GB"/>
        </w:rPr>
      </w:pPr>
      <w:r>
        <w:rPr>
          <w:rFonts w:ascii="Arial" w:hAnsi="Arial" w:cs="Arial"/>
        </w:rPr>
        <w:t>Es</w:t>
      </w:r>
      <w:r w:rsidR="007B766E">
        <w:rPr>
          <w:rFonts w:ascii="Arial" w:hAnsi="Arial" w:cs="Arial"/>
        </w:rPr>
        <w:t xml:space="preserve">tará a cargo del Coordinador del proyecto </w:t>
      </w:r>
      <w:r>
        <w:rPr>
          <w:rFonts w:ascii="Arial" w:hAnsi="Arial" w:cs="Arial"/>
        </w:rPr>
        <w:t>quien establecerá mecanismos permanentes de comunicación con el contratista, así como empleara los medios que considere oportunos para hacerle seguimiento al objeto contractual</w:t>
      </w:r>
      <w:r w:rsidR="007B766E">
        <w:rPr>
          <w:rFonts w:ascii="Arial" w:hAnsi="Arial" w:cs="Arial"/>
        </w:rPr>
        <w:t>.</w:t>
      </w:r>
    </w:p>
    <w:p w:rsidR="00DC1CDF" w:rsidRDefault="00DC1CDF" w:rsidP="00DC1CDF">
      <w:pPr>
        <w:jc w:val="both"/>
        <w:rPr>
          <w:rFonts w:ascii="Arial" w:hAnsi="Arial" w:cs="Arial"/>
          <w:b/>
        </w:rPr>
      </w:pPr>
      <w:r>
        <w:rPr>
          <w:rFonts w:ascii="Arial" w:hAnsi="Arial" w:cs="Arial"/>
          <w:b/>
          <w:lang w:eastAsia="en-GB"/>
        </w:rPr>
        <w:t>5.2 Termino de ejecución</w:t>
      </w:r>
    </w:p>
    <w:p w:rsidR="00DC1CDF" w:rsidRDefault="00DC1CDF" w:rsidP="007B766E">
      <w:pPr>
        <w:pStyle w:val="Sangradetextonormal"/>
        <w:tabs>
          <w:tab w:val="left" w:pos="1418"/>
        </w:tabs>
        <w:ind w:left="0"/>
        <w:rPr>
          <w:rFonts w:ascii="Arial" w:hAnsi="Arial" w:cs="Arial"/>
        </w:rPr>
      </w:pPr>
      <w:r w:rsidRPr="007B766E">
        <w:rPr>
          <w:rFonts w:ascii="Arial" w:hAnsi="Arial" w:cs="Arial"/>
          <w:sz w:val="22"/>
        </w:rPr>
        <w:t xml:space="preserve">El término de ejecución del contrato será a partir del </w:t>
      </w:r>
      <w:r w:rsidR="00643C86">
        <w:rPr>
          <w:rFonts w:ascii="Arial" w:hAnsi="Arial" w:cs="Arial"/>
          <w:sz w:val="22"/>
        </w:rPr>
        <w:t>mes de marzo</w:t>
      </w:r>
      <w:r w:rsidR="007B766E">
        <w:rPr>
          <w:rFonts w:ascii="Arial" w:hAnsi="Arial" w:cs="Arial"/>
          <w:sz w:val="22"/>
        </w:rPr>
        <w:t xml:space="preserve"> de 2013, teniendo presente que debe haberse dado el </w:t>
      </w:r>
      <w:r w:rsidRPr="007B766E">
        <w:rPr>
          <w:rFonts w:ascii="Arial" w:hAnsi="Arial" w:cs="Arial"/>
          <w:sz w:val="22"/>
        </w:rPr>
        <w:t>perfeccionamiento del mismo, hasta</w:t>
      </w:r>
      <w:r w:rsidR="00643C86">
        <w:rPr>
          <w:rFonts w:ascii="Arial" w:hAnsi="Arial" w:cs="Arial"/>
          <w:sz w:val="22"/>
        </w:rPr>
        <w:t xml:space="preserve"> el establecimiento en campo de las plántulas.</w:t>
      </w:r>
    </w:p>
    <w:p w:rsidR="00DC1CDF" w:rsidRDefault="00DC1CDF" w:rsidP="00DC1CDF">
      <w:pPr>
        <w:pStyle w:val="Sangradetextonormal"/>
        <w:ind w:left="0"/>
        <w:rPr>
          <w:rFonts w:ascii="Arial" w:hAnsi="Arial" w:cs="Arial"/>
        </w:rPr>
      </w:pPr>
    </w:p>
    <w:p w:rsidR="00A073FA" w:rsidRDefault="00A073FA" w:rsidP="00DC1CDF">
      <w:pPr>
        <w:pStyle w:val="Sangradetextonormal"/>
        <w:ind w:left="0"/>
        <w:rPr>
          <w:rFonts w:ascii="Arial" w:hAnsi="Arial" w:cs="Arial"/>
        </w:rPr>
      </w:pPr>
    </w:p>
    <w:p w:rsidR="00DC1CDF" w:rsidRDefault="00DC1CDF" w:rsidP="00DC1CDF">
      <w:pPr>
        <w:jc w:val="both"/>
        <w:rPr>
          <w:rFonts w:ascii="Arial" w:hAnsi="Arial" w:cs="Arial"/>
          <w:b/>
        </w:rPr>
      </w:pPr>
      <w:r>
        <w:rPr>
          <w:rFonts w:ascii="Arial" w:hAnsi="Arial" w:cs="Arial"/>
          <w:b/>
        </w:rPr>
        <w:t>5.3 Perfil profesional</w:t>
      </w:r>
    </w:p>
    <w:p w:rsidR="00DC1CDF" w:rsidRDefault="00DC1CDF" w:rsidP="00DC1CDF">
      <w:pPr>
        <w:autoSpaceDE w:val="0"/>
        <w:autoSpaceDN w:val="0"/>
        <w:adjustRightInd w:val="0"/>
        <w:rPr>
          <w:rFonts w:ascii="Arial" w:hAnsi="Arial" w:cs="Arial"/>
          <w:b/>
          <w:lang w:val="es-ES"/>
        </w:rPr>
      </w:pPr>
      <w:r>
        <w:rPr>
          <w:rFonts w:ascii="Arial" w:hAnsi="Arial" w:cs="Arial"/>
          <w:b/>
          <w:lang w:val="es-ES"/>
        </w:rPr>
        <w:t>5.3.1. Formación Profesional</w:t>
      </w:r>
    </w:p>
    <w:p w:rsidR="00DC1CDF" w:rsidRDefault="00643C86" w:rsidP="00DC1CDF">
      <w:pPr>
        <w:autoSpaceDE w:val="0"/>
        <w:autoSpaceDN w:val="0"/>
        <w:adjustRightInd w:val="0"/>
        <w:jc w:val="both"/>
        <w:rPr>
          <w:rFonts w:ascii="Arial" w:hAnsi="Arial" w:cs="Arial"/>
          <w:lang w:val="es-ES"/>
        </w:rPr>
      </w:pPr>
      <w:r>
        <w:rPr>
          <w:rFonts w:ascii="Arial" w:hAnsi="Arial" w:cs="Arial"/>
          <w:lang w:val="es-ES"/>
        </w:rPr>
        <w:t>Ingeniero Agrónomo.</w:t>
      </w:r>
    </w:p>
    <w:p w:rsidR="00DC1CDF" w:rsidRDefault="00DC1CDF" w:rsidP="00DC1CDF">
      <w:pPr>
        <w:jc w:val="both"/>
        <w:rPr>
          <w:rFonts w:ascii="Arial" w:hAnsi="Arial" w:cs="Arial"/>
          <w:b/>
        </w:rPr>
      </w:pPr>
      <w:r>
        <w:rPr>
          <w:rFonts w:ascii="Arial" w:hAnsi="Arial" w:cs="Arial"/>
          <w:b/>
        </w:rPr>
        <w:t>5.3.2. Experiencia Profesional</w:t>
      </w:r>
    </w:p>
    <w:p w:rsidR="00DC1CDF" w:rsidRDefault="00E94C42" w:rsidP="00DC1CDF">
      <w:pPr>
        <w:jc w:val="both"/>
        <w:rPr>
          <w:rFonts w:ascii="Arial" w:hAnsi="Arial" w:cs="Arial"/>
        </w:rPr>
      </w:pPr>
      <w:r>
        <w:rPr>
          <w:rFonts w:ascii="Arial" w:hAnsi="Arial" w:cs="Arial"/>
        </w:rPr>
        <w:t>Mínimo 4</w:t>
      </w:r>
      <w:r w:rsidR="00DC1CDF">
        <w:rPr>
          <w:rFonts w:ascii="Arial" w:hAnsi="Arial" w:cs="Arial"/>
        </w:rPr>
        <w:t xml:space="preserve"> años de experiencia laboral en proyectos</w:t>
      </w:r>
      <w:r>
        <w:rPr>
          <w:rFonts w:ascii="Arial" w:hAnsi="Arial" w:cs="Arial"/>
        </w:rPr>
        <w:t xml:space="preserve"> agropecuarios</w:t>
      </w:r>
      <w:r w:rsidR="00DC1CDF">
        <w:rPr>
          <w:rFonts w:ascii="Arial" w:hAnsi="Arial" w:cs="Arial"/>
        </w:rPr>
        <w:t xml:space="preserve">, </w:t>
      </w:r>
      <w:r w:rsidR="00643C86">
        <w:rPr>
          <w:rFonts w:ascii="Arial" w:hAnsi="Arial" w:cs="Arial"/>
        </w:rPr>
        <w:t>manejo de vivero, injerto de frutales específicamente en mango.</w:t>
      </w:r>
    </w:p>
    <w:p w:rsidR="00DC1CDF" w:rsidRDefault="00DC1CDF" w:rsidP="00DC1CDF">
      <w:pPr>
        <w:jc w:val="both"/>
        <w:rPr>
          <w:rFonts w:ascii="Arial" w:hAnsi="Arial" w:cs="Arial"/>
          <w:b/>
        </w:rPr>
      </w:pPr>
      <w:r>
        <w:rPr>
          <w:rFonts w:ascii="Arial" w:hAnsi="Arial" w:cs="Arial"/>
          <w:b/>
        </w:rPr>
        <w:t>5.3.3. Conocimientos Específicos</w:t>
      </w:r>
    </w:p>
    <w:p w:rsidR="00643C86" w:rsidRDefault="00DC1CDF" w:rsidP="00DC1CDF">
      <w:pPr>
        <w:jc w:val="both"/>
        <w:rPr>
          <w:rFonts w:ascii="Arial" w:hAnsi="Arial" w:cs="Arial"/>
        </w:rPr>
      </w:pPr>
      <w:r>
        <w:rPr>
          <w:rFonts w:ascii="Arial" w:hAnsi="Arial" w:cs="Arial"/>
        </w:rPr>
        <w:t>Conocimiento en</w:t>
      </w:r>
      <w:r w:rsidR="00643C86">
        <w:rPr>
          <w:rFonts w:ascii="Arial" w:hAnsi="Arial" w:cs="Arial"/>
        </w:rPr>
        <w:t xml:space="preserve"> la realización de injerto en frutales,</w:t>
      </w:r>
      <w:r w:rsidR="00A073FA">
        <w:rPr>
          <w:rFonts w:ascii="Arial" w:hAnsi="Arial" w:cs="Arial"/>
        </w:rPr>
        <w:t xml:space="preserve"> experiencia en injertación de frutales. </w:t>
      </w:r>
    </w:p>
    <w:p w:rsidR="00DC1CDF" w:rsidRDefault="00DC1CDF" w:rsidP="00DC1CDF">
      <w:pPr>
        <w:jc w:val="both"/>
        <w:rPr>
          <w:rFonts w:ascii="Arial" w:hAnsi="Arial" w:cs="Arial"/>
          <w:b/>
        </w:rPr>
      </w:pPr>
      <w:r>
        <w:rPr>
          <w:rFonts w:ascii="Arial" w:hAnsi="Arial" w:cs="Arial"/>
          <w:b/>
        </w:rPr>
        <w:lastRenderedPageBreak/>
        <w:t>5.3.4. Competencias Profesionales</w:t>
      </w:r>
    </w:p>
    <w:p w:rsidR="00DC1CDF" w:rsidRDefault="00643C86" w:rsidP="00DC1CDF">
      <w:pPr>
        <w:jc w:val="both"/>
        <w:rPr>
          <w:rFonts w:ascii="Arial" w:hAnsi="Arial" w:cs="Arial"/>
        </w:rPr>
      </w:pPr>
      <w:r>
        <w:rPr>
          <w:rFonts w:ascii="Arial" w:hAnsi="Arial" w:cs="Arial"/>
        </w:rPr>
        <w:t xml:space="preserve">Manejo  de plantaciones de frutales, </w:t>
      </w:r>
      <w:r w:rsidR="00003EA2">
        <w:rPr>
          <w:rFonts w:ascii="Arial" w:hAnsi="Arial" w:cs="Arial"/>
        </w:rPr>
        <w:t>de viveros específicamente la injertación de Mangos y  facilidad para transmitir sus conocimientos teóricos- practico.</w:t>
      </w:r>
      <w:r w:rsidR="00DC1CDF">
        <w:rPr>
          <w:rFonts w:ascii="Arial" w:hAnsi="Arial" w:cs="Arial"/>
        </w:rPr>
        <w:t xml:space="preserve"> Alta capacidad para la coordinación y el trabajo en equipo.</w:t>
      </w:r>
    </w:p>
    <w:p w:rsidR="00DC1CDF" w:rsidRDefault="00DC1CDF" w:rsidP="00DC1CDF">
      <w:pPr>
        <w:jc w:val="both"/>
        <w:rPr>
          <w:rFonts w:ascii="Arial" w:hAnsi="Arial" w:cs="Arial"/>
          <w:b/>
        </w:rPr>
      </w:pPr>
      <w:r>
        <w:rPr>
          <w:rFonts w:ascii="Arial" w:hAnsi="Arial" w:cs="Arial"/>
          <w:b/>
        </w:rPr>
        <w:t>5.4. Criterios de Selección</w:t>
      </w:r>
    </w:p>
    <w:p w:rsidR="00DC1CDF" w:rsidRDefault="00DC1CDF" w:rsidP="00DC1CDF">
      <w:pPr>
        <w:jc w:val="both"/>
        <w:rPr>
          <w:rFonts w:ascii="Arial" w:hAnsi="Arial" w:cs="Arial"/>
        </w:rPr>
      </w:pPr>
      <w:r>
        <w:rPr>
          <w:rFonts w:ascii="Arial" w:hAnsi="Arial" w:cs="Arial"/>
          <w:b/>
        </w:rPr>
        <w:t xml:space="preserve">5.4.1. </w:t>
      </w:r>
      <w:r w:rsidR="00003EA2" w:rsidRPr="00003EA2">
        <w:rPr>
          <w:rFonts w:ascii="Arial" w:hAnsi="Arial" w:cs="Arial"/>
        </w:rPr>
        <w:t xml:space="preserve">Propuesta  </w:t>
      </w:r>
      <w:r w:rsidR="00A073FA" w:rsidRPr="00003EA2">
        <w:rPr>
          <w:rFonts w:ascii="Arial" w:hAnsi="Arial" w:cs="Arial"/>
        </w:rPr>
        <w:t xml:space="preserve"> </w:t>
      </w:r>
      <w:r w:rsidR="00003EA2">
        <w:rPr>
          <w:rFonts w:ascii="Arial" w:hAnsi="Arial" w:cs="Arial"/>
        </w:rPr>
        <w:t>(6</w:t>
      </w:r>
      <w:r>
        <w:rPr>
          <w:rFonts w:ascii="Arial" w:hAnsi="Arial" w:cs="Arial"/>
        </w:rPr>
        <w:t>0%)</w:t>
      </w:r>
    </w:p>
    <w:p w:rsidR="00DC1CDF" w:rsidRDefault="00DC1CDF" w:rsidP="00DC1CDF">
      <w:pPr>
        <w:jc w:val="both"/>
        <w:rPr>
          <w:rFonts w:ascii="Arial" w:hAnsi="Arial" w:cs="Arial"/>
        </w:rPr>
      </w:pPr>
      <w:r>
        <w:rPr>
          <w:rFonts w:ascii="Arial" w:hAnsi="Arial" w:cs="Arial"/>
          <w:b/>
        </w:rPr>
        <w:t xml:space="preserve">5.4.3. </w:t>
      </w:r>
      <w:r>
        <w:rPr>
          <w:rFonts w:ascii="Arial" w:hAnsi="Arial" w:cs="Arial"/>
        </w:rPr>
        <w:t>Experiencia de Trabajo en</w:t>
      </w:r>
      <w:r w:rsidR="00003EA2">
        <w:rPr>
          <w:rFonts w:ascii="Arial" w:hAnsi="Arial" w:cs="Arial"/>
        </w:rPr>
        <w:t xml:space="preserve"> injertos de frutales (4</w:t>
      </w:r>
      <w:r>
        <w:rPr>
          <w:rFonts w:ascii="Arial" w:hAnsi="Arial" w:cs="Arial"/>
        </w:rPr>
        <w:t>0%)</w:t>
      </w:r>
    </w:p>
    <w:p w:rsidR="00A073FA" w:rsidRDefault="00A073FA" w:rsidP="00DC1CDF">
      <w:pPr>
        <w:jc w:val="both"/>
        <w:rPr>
          <w:rFonts w:ascii="Arial" w:hAnsi="Arial" w:cs="Arial"/>
          <w:b/>
        </w:rPr>
      </w:pPr>
    </w:p>
    <w:p w:rsidR="00DC1CDF" w:rsidRDefault="00DC1CDF" w:rsidP="00DC1CDF">
      <w:pPr>
        <w:jc w:val="both"/>
        <w:rPr>
          <w:rFonts w:ascii="Arial" w:hAnsi="Arial" w:cs="Arial"/>
          <w:b/>
        </w:rPr>
      </w:pPr>
      <w:r>
        <w:rPr>
          <w:rFonts w:ascii="Arial" w:hAnsi="Arial" w:cs="Arial"/>
          <w:b/>
        </w:rPr>
        <w:t>5.4 Modalidades de contratación</w:t>
      </w:r>
    </w:p>
    <w:p w:rsidR="00DC1CDF" w:rsidRPr="00A073FA" w:rsidRDefault="00DC1CDF" w:rsidP="00DC1CDF">
      <w:pPr>
        <w:pStyle w:val="Sangradetextonormal"/>
        <w:ind w:left="0"/>
        <w:rPr>
          <w:rFonts w:ascii="Arial" w:hAnsi="Arial" w:cs="Arial"/>
          <w:sz w:val="22"/>
        </w:rPr>
      </w:pPr>
      <w:r w:rsidRPr="00A073FA">
        <w:rPr>
          <w:rFonts w:ascii="Arial" w:hAnsi="Arial" w:cs="Arial"/>
          <w:sz w:val="22"/>
        </w:rPr>
        <w:t>Contrato de Prestación de Servicios</w:t>
      </w:r>
    </w:p>
    <w:p w:rsidR="00DC1CDF" w:rsidRDefault="00DC1CDF" w:rsidP="00DC1CDF">
      <w:pPr>
        <w:jc w:val="both"/>
        <w:rPr>
          <w:rFonts w:ascii="Arial" w:hAnsi="Arial" w:cs="Arial"/>
        </w:rPr>
      </w:pPr>
    </w:p>
    <w:p w:rsidR="00DC1CDF" w:rsidRDefault="00DC1CDF" w:rsidP="00DC1CDF">
      <w:pPr>
        <w:jc w:val="both"/>
        <w:rPr>
          <w:rFonts w:ascii="Arial" w:hAnsi="Arial" w:cs="Arial"/>
          <w:b/>
        </w:rPr>
      </w:pPr>
      <w:r>
        <w:rPr>
          <w:rFonts w:ascii="Arial" w:hAnsi="Arial" w:cs="Arial"/>
          <w:b/>
        </w:rPr>
        <w:t>5.5 Salario y forma de Pago.</w:t>
      </w:r>
    </w:p>
    <w:p w:rsidR="00003EA2" w:rsidRDefault="00DC1CDF" w:rsidP="00DC1CDF">
      <w:pPr>
        <w:jc w:val="both"/>
        <w:rPr>
          <w:rFonts w:ascii="Arial" w:hAnsi="Arial" w:cs="Arial"/>
          <w:szCs w:val="24"/>
        </w:rPr>
      </w:pPr>
      <w:r w:rsidRPr="00D3684E">
        <w:rPr>
          <w:rFonts w:ascii="Arial" w:hAnsi="Arial" w:cs="Arial"/>
        </w:rPr>
        <w:t xml:space="preserve">El valor del contrato es de </w:t>
      </w:r>
      <w:r w:rsidR="00AD31E2" w:rsidRPr="00D3684E">
        <w:rPr>
          <w:rFonts w:ascii="Arial" w:hAnsi="Arial" w:cs="Arial"/>
        </w:rPr>
        <w:t>D</w:t>
      </w:r>
      <w:r w:rsidR="00003EA2" w:rsidRPr="00D3684E">
        <w:rPr>
          <w:rFonts w:ascii="Arial" w:hAnsi="Arial" w:cs="Arial"/>
        </w:rPr>
        <w:t xml:space="preserve">oce </w:t>
      </w:r>
      <w:r w:rsidR="00AD31E2" w:rsidRPr="00D3684E">
        <w:rPr>
          <w:rFonts w:ascii="Arial" w:hAnsi="Arial" w:cs="Arial"/>
        </w:rPr>
        <w:t xml:space="preserve">Millones </w:t>
      </w:r>
      <w:r w:rsidR="00003EA2" w:rsidRPr="00D3684E">
        <w:rPr>
          <w:rFonts w:ascii="Arial" w:hAnsi="Arial" w:cs="Arial"/>
        </w:rPr>
        <w:t xml:space="preserve">de </w:t>
      </w:r>
      <w:r w:rsidR="00AD31E2" w:rsidRPr="00D3684E">
        <w:rPr>
          <w:rFonts w:ascii="Arial" w:hAnsi="Arial" w:cs="Arial"/>
        </w:rPr>
        <w:t xml:space="preserve">Pesos </w:t>
      </w:r>
      <w:r w:rsidRPr="00D3684E">
        <w:rPr>
          <w:rFonts w:ascii="Arial" w:hAnsi="Arial" w:cs="Arial"/>
        </w:rPr>
        <w:t>M/cte. ($</w:t>
      </w:r>
      <w:r w:rsidR="00AD31E2" w:rsidRPr="00D3684E">
        <w:rPr>
          <w:rFonts w:ascii="Arial" w:hAnsi="Arial" w:cs="Arial"/>
        </w:rPr>
        <w:t>1</w:t>
      </w:r>
      <w:r w:rsidR="00003EA2" w:rsidRPr="00D3684E">
        <w:rPr>
          <w:rFonts w:ascii="Arial" w:hAnsi="Arial" w:cs="Arial"/>
        </w:rPr>
        <w:t>2</w:t>
      </w:r>
      <w:r w:rsidRPr="00D3684E">
        <w:rPr>
          <w:rFonts w:ascii="Arial" w:hAnsi="Arial" w:cs="Arial"/>
        </w:rPr>
        <w:t>.</w:t>
      </w:r>
      <w:r w:rsidR="00003EA2" w:rsidRPr="00D3684E">
        <w:rPr>
          <w:rFonts w:ascii="Arial" w:hAnsi="Arial" w:cs="Arial"/>
        </w:rPr>
        <w:t>0</w:t>
      </w:r>
      <w:r w:rsidRPr="00D3684E">
        <w:rPr>
          <w:rFonts w:ascii="Arial" w:hAnsi="Arial" w:cs="Arial"/>
        </w:rPr>
        <w:t xml:space="preserve">00.000), los cuales se cancelaran </w:t>
      </w:r>
      <w:r w:rsidR="00003EA2" w:rsidRPr="00D3684E">
        <w:rPr>
          <w:rFonts w:ascii="Arial" w:hAnsi="Arial" w:cs="Arial"/>
        </w:rPr>
        <w:t xml:space="preserve">en un 50% a la entrega de las plántulas y el otro </w:t>
      </w:r>
      <w:r w:rsidR="00003EA2" w:rsidRPr="00D3684E">
        <w:rPr>
          <w:rFonts w:ascii="Arial" w:hAnsi="Arial" w:cs="Arial"/>
          <w:szCs w:val="24"/>
        </w:rPr>
        <w:t>50% del costo del contrato, al realizar las capacitaciones para injertar y el mantenimiento de las respectivas plantas, terminada esta labor y a satisfacción de las partes.</w:t>
      </w:r>
    </w:p>
    <w:p w:rsidR="00DC1CDF" w:rsidRDefault="00003EA2" w:rsidP="00DC1CDF">
      <w:pPr>
        <w:jc w:val="both"/>
        <w:rPr>
          <w:rFonts w:ascii="Arial" w:hAnsi="Arial" w:cs="Arial"/>
          <w:b/>
        </w:rPr>
      </w:pPr>
      <w:r>
        <w:rPr>
          <w:rFonts w:ascii="Arial" w:hAnsi="Arial" w:cs="Arial"/>
          <w:b/>
        </w:rPr>
        <w:t xml:space="preserve"> </w:t>
      </w:r>
      <w:r w:rsidR="00DC1CDF">
        <w:rPr>
          <w:rFonts w:ascii="Arial" w:hAnsi="Arial" w:cs="Arial"/>
          <w:b/>
        </w:rPr>
        <w:t>5.6 Domicilio</w:t>
      </w:r>
    </w:p>
    <w:p w:rsidR="00DC1CDF" w:rsidRDefault="00DC1CDF" w:rsidP="00DC1CDF">
      <w:pPr>
        <w:jc w:val="both"/>
        <w:rPr>
          <w:rFonts w:ascii="Arial" w:hAnsi="Arial" w:cs="Arial"/>
        </w:rPr>
      </w:pPr>
      <w:r>
        <w:rPr>
          <w:rFonts w:ascii="Arial" w:hAnsi="Arial" w:cs="Arial"/>
        </w:rPr>
        <w:t>Para los efectos legales de la contratación, se define como domicilio la ciudad Magangué – Bolívar, avenida Colombia N° 7-53 Piso 2.</w:t>
      </w:r>
    </w:p>
    <w:p w:rsidR="00DC1CDF" w:rsidRDefault="00DC1CDF" w:rsidP="00DC1CDF">
      <w:pPr>
        <w:jc w:val="both"/>
        <w:rPr>
          <w:rFonts w:ascii="Arial" w:hAnsi="Arial" w:cs="Arial"/>
          <w:b/>
        </w:rPr>
      </w:pPr>
      <w:r>
        <w:rPr>
          <w:rFonts w:ascii="Arial" w:hAnsi="Arial" w:cs="Arial"/>
          <w:b/>
        </w:rPr>
        <w:t>5.7 Lugar de ejecución</w:t>
      </w:r>
    </w:p>
    <w:p w:rsidR="00DC1CDF" w:rsidRDefault="00DC1CDF" w:rsidP="00DC1CDF">
      <w:pPr>
        <w:jc w:val="both"/>
        <w:rPr>
          <w:rFonts w:ascii="Arial" w:hAnsi="Arial" w:cs="Arial"/>
        </w:rPr>
      </w:pPr>
      <w:r>
        <w:rPr>
          <w:rFonts w:ascii="Arial" w:hAnsi="Arial" w:cs="Arial"/>
        </w:rPr>
        <w:t>El contrato se desarrollará en la sede de la Corporación de Desarrollo y Paz del Bajo Magdalena en la ciudad de Magangué.</w:t>
      </w:r>
    </w:p>
    <w:p w:rsidR="00DC1CDF" w:rsidRDefault="00DC1CDF" w:rsidP="00DC1CDF">
      <w:pPr>
        <w:ind w:left="708"/>
        <w:jc w:val="both"/>
        <w:rPr>
          <w:rFonts w:ascii="Arial" w:hAnsi="Arial" w:cs="Arial"/>
          <w:b/>
        </w:rPr>
      </w:pPr>
    </w:p>
    <w:p w:rsidR="00DC1CDF" w:rsidRDefault="00DC1CDF" w:rsidP="00DC1CDF">
      <w:pPr>
        <w:jc w:val="both"/>
        <w:rPr>
          <w:rFonts w:ascii="Arial" w:hAnsi="Arial" w:cs="Arial"/>
        </w:rPr>
      </w:pPr>
    </w:p>
    <w:p w:rsidR="00DC1CDF" w:rsidRDefault="00DC1CDF" w:rsidP="00DC1CDF">
      <w:pPr>
        <w:jc w:val="both"/>
        <w:rPr>
          <w:rFonts w:ascii="Arial" w:hAnsi="Arial" w:cs="Arial"/>
        </w:rPr>
      </w:pPr>
    </w:p>
    <w:p w:rsidR="00DC1CDF" w:rsidRDefault="00DC1CDF" w:rsidP="00DC1CDF">
      <w:pPr>
        <w:jc w:val="both"/>
        <w:rPr>
          <w:rFonts w:ascii="Arial" w:hAnsi="Arial" w:cs="Arial"/>
        </w:rPr>
      </w:pPr>
    </w:p>
    <w:p w:rsidR="00DC1CDF" w:rsidRDefault="00DC1CDF" w:rsidP="00DC1CDF">
      <w:pPr>
        <w:jc w:val="both"/>
        <w:rPr>
          <w:rFonts w:ascii="Arial" w:hAnsi="Arial" w:cs="Arial"/>
        </w:rPr>
      </w:pPr>
    </w:p>
    <w:p w:rsidR="00DC1CDF" w:rsidRDefault="00DC1CDF" w:rsidP="00DC1CDF">
      <w:pPr>
        <w:jc w:val="both"/>
        <w:rPr>
          <w:rFonts w:ascii="Arial" w:hAnsi="Arial" w:cs="Arial"/>
        </w:rPr>
      </w:pPr>
      <w:bookmarkStart w:id="0" w:name="_GoBack"/>
      <w:bookmarkEnd w:id="0"/>
    </w:p>
    <w:sectPr w:rsidR="00DC1CDF" w:rsidSect="00757EB2">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F7E" w:rsidRDefault="00833F7E" w:rsidP="007E68CB">
      <w:pPr>
        <w:spacing w:after="0" w:line="240" w:lineRule="auto"/>
      </w:pPr>
      <w:r>
        <w:separator/>
      </w:r>
    </w:p>
  </w:endnote>
  <w:endnote w:type="continuationSeparator" w:id="1">
    <w:p w:rsidR="00833F7E" w:rsidRDefault="00833F7E" w:rsidP="007E6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F7E" w:rsidRDefault="00833F7E" w:rsidP="007E68CB">
      <w:pPr>
        <w:spacing w:after="0" w:line="240" w:lineRule="auto"/>
      </w:pPr>
      <w:r>
        <w:separator/>
      </w:r>
    </w:p>
  </w:footnote>
  <w:footnote w:type="continuationSeparator" w:id="1">
    <w:p w:rsidR="00833F7E" w:rsidRDefault="00833F7E" w:rsidP="007E68CB">
      <w:pPr>
        <w:spacing w:after="0" w:line="240" w:lineRule="auto"/>
      </w:pPr>
      <w:r>
        <w:continuationSeparator/>
      </w:r>
    </w:p>
  </w:footnote>
  <w:footnote w:id="2">
    <w:p w:rsidR="00AD31E2" w:rsidRPr="008B7CA7" w:rsidRDefault="00AD31E2">
      <w:pPr>
        <w:pStyle w:val="Textonotapie"/>
        <w:rPr>
          <w:rFonts w:ascii="Arial" w:hAnsi="Arial" w:cs="Arial"/>
          <w:sz w:val="16"/>
          <w:szCs w:val="18"/>
          <w:lang w:val="es-CO"/>
        </w:rPr>
      </w:pPr>
      <w:r>
        <w:rPr>
          <w:rStyle w:val="Refdenotaalpie"/>
        </w:rPr>
        <w:footnoteRef/>
      </w:r>
      <w:r w:rsidRPr="008B7CA7">
        <w:rPr>
          <w:rFonts w:ascii="Arial" w:hAnsi="Arial" w:cs="Arial"/>
          <w:sz w:val="16"/>
          <w:szCs w:val="18"/>
          <w:lang w:val="es-CO"/>
        </w:rPr>
        <w:t>Convenio alianza “</w:t>
      </w:r>
      <w:r w:rsidRPr="008B7CA7">
        <w:rPr>
          <w:rFonts w:ascii="Arial" w:hAnsi="Arial" w:cs="Arial"/>
          <w:bCs/>
          <w:sz w:val="16"/>
          <w:szCs w:val="18"/>
        </w:rPr>
        <w:t>MEJORAMIENTO DE LOS INGRESOS DE LOS PRODUCTORES PERTENECIENTES A LA ASOCIACIÓN RED LA VENTURA, MUNICIPIO DE MAGANGUÉ, BOLÍVAR, A TRAVÉS DE LA IMPLEMENTACIÓN TECNIFICADA DE CULTIVOS DE MANGO DE HILAZA, PARA SU PRODUCCIÓN Y COMERCIALIZACIÓN EN CONVENIO CON LA FUNDACIÓN SOCIAL CEA – FUNDACEA”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1E2" w:rsidRDefault="00AD31E2">
    <w:pPr>
      <w:pStyle w:val="Encabezado"/>
    </w:pPr>
    <w:r>
      <w:rPr>
        <w:noProof/>
        <w:lang w:val="es-ES" w:eastAsia="es-ES"/>
      </w:rPr>
      <w:drawing>
        <wp:anchor distT="0" distB="0" distL="114300" distR="114300" simplePos="0" relativeHeight="251663360" behindDoc="1" locked="0" layoutInCell="1" allowOverlap="1">
          <wp:simplePos x="0" y="0"/>
          <wp:positionH relativeFrom="column">
            <wp:posOffset>2350770</wp:posOffset>
          </wp:positionH>
          <wp:positionV relativeFrom="paragraph">
            <wp:posOffset>154940</wp:posOffset>
          </wp:positionV>
          <wp:extent cx="1043940" cy="571500"/>
          <wp:effectExtent l="0" t="0" r="381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3940" cy="57150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60288" behindDoc="0" locked="0" layoutInCell="1" allowOverlap="1">
          <wp:simplePos x="0" y="0"/>
          <wp:positionH relativeFrom="column">
            <wp:posOffset>4667069</wp:posOffset>
          </wp:positionH>
          <wp:positionV relativeFrom="paragraph">
            <wp:posOffset>-294640</wp:posOffset>
          </wp:positionV>
          <wp:extent cx="855023" cy="785879"/>
          <wp:effectExtent l="0" t="0" r="2540" b="0"/>
          <wp:wrapNone/>
          <wp:docPr id="7" name="Picture 39" descr="escudo linea papel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9" descr="escudo linea papeleria"/>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5023" cy="785879"/>
                  </a:xfrm>
                  <a:prstGeom prst="rect">
                    <a:avLst/>
                  </a:prstGeom>
                  <a:noFill/>
                  <a:extLst/>
                </pic:spPr>
              </pic:pic>
            </a:graphicData>
          </a:graphic>
        </wp:anchor>
      </w:drawing>
    </w:r>
    <w:r>
      <w:rPr>
        <w:rFonts w:ascii="Times New Roman" w:hAnsi="Times New Roman" w:cs="Times New Roman"/>
        <w:noProof/>
        <w:sz w:val="24"/>
        <w:szCs w:val="24"/>
        <w:lang w:val="es-ES" w:eastAsia="es-ES"/>
      </w:rPr>
      <w:drawing>
        <wp:anchor distT="0" distB="0" distL="114300" distR="114300" simplePos="0" relativeHeight="251658240" behindDoc="1" locked="0" layoutInCell="1" allowOverlap="1">
          <wp:simplePos x="0" y="0"/>
          <wp:positionH relativeFrom="column">
            <wp:posOffset>-197650</wp:posOffset>
          </wp:positionH>
          <wp:positionV relativeFrom="paragraph">
            <wp:posOffset>-73660</wp:posOffset>
          </wp:positionV>
          <wp:extent cx="1099820" cy="818515"/>
          <wp:effectExtent l="0" t="0" r="5080" b="635"/>
          <wp:wrapNone/>
          <wp:docPr id="1" name="Imagen 1" descr="loooo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oooooo.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9820" cy="818515"/>
                  </a:xfrm>
                  <a:prstGeom prst="rect">
                    <a:avLst/>
                  </a:prstGeom>
                  <a:noFill/>
                </pic:spPr>
              </pic:pic>
            </a:graphicData>
          </a:graphic>
        </wp:anchor>
      </w:drawing>
    </w:r>
  </w:p>
  <w:p w:rsidR="00AD31E2" w:rsidRDefault="00AD31E2">
    <w:pPr>
      <w:pStyle w:val="Encabezado"/>
    </w:pPr>
  </w:p>
  <w:p w:rsidR="00AD31E2" w:rsidRDefault="00E86E47">
    <w:pPr>
      <w:pStyle w:val="Encabezado"/>
    </w:pPr>
    <w:r w:rsidRPr="00E86E47">
      <w:rPr>
        <w:noProof/>
        <w:lang w:eastAsia="es-CO"/>
      </w:rPr>
      <w:pict>
        <v:shapetype id="_x0000_t202" coordsize="21600,21600" o:spt="202" path="m,l,21600r21600,l21600,xe">
          <v:stroke joinstyle="miter"/>
          <v:path gradientshapeok="t" o:connecttype="rect"/>
        </v:shapetype>
        <v:shape id="Text Box 6" o:spid="_x0000_s4097" type="#_x0000_t202" style="position:absolute;margin-left:311.4pt;margin-top:11.6pt;width:184.2pt;height:28.0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" stroked="f">
          <v:textbox>
            <w:txbxContent>
              <w:p w:rsidR="00AD31E2" w:rsidRPr="007E68CB" w:rsidRDefault="00AD31E2" w:rsidP="007E68CB">
                <w:pPr>
                  <w:pStyle w:val="Encabezado"/>
                  <w:jc w:val="center"/>
                  <w:rPr>
                    <w:rFonts w:ascii="Arial" w:hAnsi="Arial" w:cs="Arial"/>
                    <w:sz w:val="16"/>
                    <w:szCs w:val="18"/>
                  </w:rPr>
                </w:pPr>
                <w:r w:rsidRPr="007E68CB">
                  <w:rPr>
                    <w:rFonts w:ascii="Arial" w:hAnsi="Arial" w:cs="Arial"/>
                    <w:sz w:val="16"/>
                    <w:szCs w:val="18"/>
                  </w:rPr>
                  <w:t>Ministerio de Agricultura y Desarrollo Rural</w:t>
                </w:r>
              </w:p>
              <w:p w:rsidR="00AD31E2" w:rsidRPr="007E68CB" w:rsidRDefault="00AD31E2" w:rsidP="00DC1CDF">
                <w:pPr>
                  <w:jc w:val="center"/>
                  <w:rPr>
                    <w:sz w:val="20"/>
                  </w:rPr>
                </w:pPr>
                <w:r w:rsidRPr="007E68CB">
                  <w:rPr>
                    <w:rFonts w:ascii="Arial" w:hAnsi="Arial" w:cs="Arial"/>
                    <w:sz w:val="16"/>
                    <w:szCs w:val="18"/>
                  </w:rPr>
                  <w:t>República de Colombia</w:t>
                </w:r>
              </w:p>
            </w:txbxContent>
          </v:textbox>
        </v:shape>
      </w:pict>
    </w:r>
  </w:p>
  <w:p w:rsidR="00AD31E2" w:rsidRDefault="00AD31E2">
    <w:pPr>
      <w:pStyle w:val="Encabezado"/>
    </w:pPr>
  </w:p>
  <w:p w:rsidR="00AD31E2" w:rsidRDefault="00AD31E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15FEB"/>
    <w:multiLevelType w:val="hybridMultilevel"/>
    <w:tmpl w:val="1B5E6B9E"/>
    <w:lvl w:ilvl="0" w:tplc="D8E8DF74">
      <w:start w:val="2"/>
      <w:numFmt w:val="decimal"/>
      <w:lvlText w:val="%1."/>
      <w:lvlJc w:val="left"/>
      <w:pPr>
        <w:tabs>
          <w:tab w:val="num" w:pos="735"/>
        </w:tabs>
        <w:ind w:left="735" w:hanging="360"/>
      </w:pPr>
    </w:lvl>
    <w:lvl w:ilvl="1" w:tplc="04090019">
      <w:start w:val="1"/>
      <w:numFmt w:val="lowerLetter"/>
      <w:lvlText w:val="%2."/>
      <w:lvlJc w:val="left"/>
      <w:pPr>
        <w:tabs>
          <w:tab w:val="num" w:pos="1455"/>
        </w:tabs>
        <w:ind w:left="1455" w:hanging="360"/>
      </w:pPr>
    </w:lvl>
    <w:lvl w:ilvl="2" w:tplc="0409001B">
      <w:start w:val="1"/>
      <w:numFmt w:val="lowerRoman"/>
      <w:lvlText w:val="%3."/>
      <w:lvlJc w:val="right"/>
      <w:pPr>
        <w:tabs>
          <w:tab w:val="num" w:pos="2175"/>
        </w:tabs>
        <w:ind w:left="2175" w:hanging="180"/>
      </w:pPr>
    </w:lvl>
    <w:lvl w:ilvl="3" w:tplc="0409000F">
      <w:start w:val="1"/>
      <w:numFmt w:val="decimal"/>
      <w:lvlText w:val="%4."/>
      <w:lvlJc w:val="left"/>
      <w:pPr>
        <w:tabs>
          <w:tab w:val="num" w:pos="2895"/>
        </w:tabs>
        <w:ind w:left="2895" w:hanging="360"/>
      </w:pPr>
    </w:lvl>
    <w:lvl w:ilvl="4" w:tplc="04090019">
      <w:start w:val="1"/>
      <w:numFmt w:val="lowerLetter"/>
      <w:lvlText w:val="%5."/>
      <w:lvlJc w:val="left"/>
      <w:pPr>
        <w:tabs>
          <w:tab w:val="num" w:pos="3615"/>
        </w:tabs>
        <w:ind w:left="3615" w:hanging="360"/>
      </w:pPr>
    </w:lvl>
    <w:lvl w:ilvl="5" w:tplc="0409001B">
      <w:start w:val="1"/>
      <w:numFmt w:val="lowerRoman"/>
      <w:lvlText w:val="%6."/>
      <w:lvlJc w:val="right"/>
      <w:pPr>
        <w:tabs>
          <w:tab w:val="num" w:pos="4335"/>
        </w:tabs>
        <w:ind w:left="4335" w:hanging="180"/>
      </w:pPr>
    </w:lvl>
    <w:lvl w:ilvl="6" w:tplc="0409000F">
      <w:start w:val="1"/>
      <w:numFmt w:val="decimal"/>
      <w:lvlText w:val="%7."/>
      <w:lvlJc w:val="left"/>
      <w:pPr>
        <w:tabs>
          <w:tab w:val="num" w:pos="5055"/>
        </w:tabs>
        <w:ind w:left="5055" w:hanging="360"/>
      </w:pPr>
    </w:lvl>
    <w:lvl w:ilvl="7" w:tplc="04090019">
      <w:start w:val="1"/>
      <w:numFmt w:val="lowerLetter"/>
      <w:lvlText w:val="%8."/>
      <w:lvlJc w:val="left"/>
      <w:pPr>
        <w:tabs>
          <w:tab w:val="num" w:pos="5775"/>
        </w:tabs>
        <w:ind w:left="5775" w:hanging="360"/>
      </w:pPr>
    </w:lvl>
    <w:lvl w:ilvl="8" w:tplc="0409001B">
      <w:start w:val="1"/>
      <w:numFmt w:val="lowerRoman"/>
      <w:lvlText w:val="%9."/>
      <w:lvlJc w:val="right"/>
      <w:pPr>
        <w:tabs>
          <w:tab w:val="num" w:pos="6495"/>
        </w:tabs>
        <w:ind w:left="6495" w:hanging="180"/>
      </w:pPr>
    </w:lvl>
  </w:abstractNum>
  <w:abstractNum w:abstractNumId="1">
    <w:nsid w:val="1C0B11C1"/>
    <w:multiLevelType w:val="multilevel"/>
    <w:tmpl w:val="81C4DE46"/>
    <w:lvl w:ilvl="0">
      <w:start w:val="1"/>
      <w:numFmt w:val="decimal"/>
      <w:lvlText w:val="%1"/>
      <w:lvlJc w:val="left"/>
      <w:pPr>
        <w:tabs>
          <w:tab w:val="num" w:pos="645"/>
        </w:tabs>
        <w:ind w:left="645" w:hanging="645"/>
      </w:pPr>
    </w:lvl>
    <w:lvl w:ilvl="1">
      <w:start w:val="5"/>
      <w:numFmt w:val="decimal"/>
      <w:lvlText w:val="%1.%2"/>
      <w:lvlJc w:val="left"/>
      <w:pPr>
        <w:tabs>
          <w:tab w:val="num" w:pos="900"/>
        </w:tabs>
        <w:ind w:left="900" w:hanging="720"/>
      </w:pPr>
    </w:lvl>
    <w:lvl w:ilvl="2">
      <w:start w:val="1"/>
      <w:numFmt w:val="decimal"/>
      <w:lvlText w:val="%1.%2.%3"/>
      <w:lvlJc w:val="left"/>
      <w:pPr>
        <w:tabs>
          <w:tab w:val="num" w:pos="1440"/>
        </w:tabs>
        <w:ind w:left="1440" w:hanging="1080"/>
      </w:pPr>
    </w:lvl>
    <w:lvl w:ilvl="3">
      <w:start w:val="1"/>
      <w:numFmt w:val="decimal"/>
      <w:lvlText w:val="%1.%2.%3.%4"/>
      <w:lvlJc w:val="left"/>
      <w:pPr>
        <w:tabs>
          <w:tab w:val="num" w:pos="1620"/>
        </w:tabs>
        <w:ind w:left="1620" w:hanging="1080"/>
      </w:pPr>
    </w:lvl>
    <w:lvl w:ilvl="4">
      <w:start w:val="1"/>
      <w:numFmt w:val="decimal"/>
      <w:lvlText w:val="%1.%2.%3.%4.%5"/>
      <w:lvlJc w:val="left"/>
      <w:pPr>
        <w:tabs>
          <w:tab w:val="num" w:pos="2160"/>
        </w:tabs>
        <w:ind w:left="2160" w:hanging="1440"/>
      </w:pPr>
    </w:lvl>
    <w:lvl w:ilvl="5">
      <w:start w:val="1"/>
      <w:numFmt w:val="decimal"/>
      <w:lvlText w:val="%1.%2.%3.%4.%5.%6"/>
      <w:lvlJc w:val="left"/>
      <w:pPr>
        <w:tabs>
          <w:tab w:val="num" w:pos="2700"/>
        </w:tabs>
        <w:ind w:left="2700" w:hanging="1800"/>
      </w:pPr>
    </w:lvl>
    <w:lvl w:ilvl="6">
      <w:start w:val="1"/>
      <w:numFmt w:val="decimal"/>
      <w:lvlText w:val="%1.%2.%3.%4.%5.%6.%7"/>
      <w:lvlJc w:val="left"/>
      <w:pPr>
        <w:tabs>
          <w:tab w:val="num" w:pos="3240"/>
        </w:tabs>
        <w:ind w:left="3240" w:hanging="2160"/>
      </w:pPr>
    </w:lvl>
    <w:lvl w:ilvl="7">
      <w:start w:val="1"/>
      <w:numFmt w:val="decimal"/>
      <w:lvlText w:val="%1.%2.%3.%4.%5.%6.%7.%8"/>
      <w:lvlJc w:val="left"/>
      <w:pPr>
        <w:tabs>
          <w:tab w:val="num" w:pos="3420"/>
        </w:tabs>
        <w:ind w:left="3420" w:hanging="2160"/>
      </w:pPr>
    </w:lvl>
    <w:lvl w:ilvl="8">
      <w:start w:val="1"/>
      <w:numFmt w:val="decimal"/>
      <w:lvlText w:val="%1.%2.%3.%4.%5.%6.%7.%8.%9"/>
      <w:lvlJc w:val="left"/>
      <w:pPr>
        <w:tabs>
          <w:tab w:val="num" w:pos="3960"/>
        </w:tabs>
        <w:ind w:left="3960" w:hanging="2520"/>
      </w:pPr>
    </w:lvl>
  </w:abstractNum>
  <w:abstractNum w:abstractNumId="2">
    <w:nsid w:val="236B6785"/>
    <w:multiLevelType w:val="hybridMultilevel"/>
    <w:tmpl w:val="28DCC62A"/>
    <w:lvl w:ilvl="0" w:tplc="240A000F">
      <w:start w:val="1"/>
      <w:numFmt w:val="decimal"/>
      <w:lvlText w:val="%1."/>
      <w:lvlJc w:val="left"/>
      <w:pPr>
        <w:ind w:left="720" w:hanging="360"/>
      </w:pPr>
      <w:rPr>
        <w:b w:val="0"/>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24A61C0F"/>
    <w:multiLevelType w:val="hybridMultilevel"/>
    <w:tmpl w:val="CCF8001C"/>
    <w:lvl w:ilvl="0" w:tplc="983A86FA">
      <w:start w:val="1"/>
      <w:numFmt w:val="decimal"/>
      <w:lvlText w:val="%1."/>
      <w:lvlJc w:val="left"/>
      <w:pPr>
        <w:ind w:left="720" w:hanging="360"/>
      </w:pPr>
      <w:rPr>
        <w:b w:val="0"/>
        <w:sz w:val="22"/>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nsid w:val="39A40645"/>
    <w:multiLevelType w:val="multilevel"/>
    <w:tmpl w:val="73C027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A45786C"/>
    <w:multiLevelType w:val="hybridMultilevel"/>
    <w:tmpl w:val="4EE2981E"/>
    <w:lvl w:ilvl="0" w:tplc="4668643C">
      <w:start w:val="5"/>
      <w:numFmt w:val="decimal"/>
      <w:lvlText w:val="%1."/>
      <w:lvlJc w:val="left"/>
      <w:pPr>
        <w:tabs>
          <w:tab w:val="num" w:pos="720"/>
        </w:tabs>
        <w:ind w:left="720" w:hanging="360"/>
      </w:pPr>
    </w:lvl>
    <w:lvl w:ilvl="1" w:tplc="DDCA3292">
      <w:numFmt w:val="none"/>
      <w:lvlText w:val=""/>
      <w:lvlJc w:val="left"/>
      <w:pPr>
        <w:tabs>
          <w:tab w:val="num" w:pos="360"/>
        </w:tabs>
        <w:ind w:left="0" w:firstLine="0"/>
      </w:pPr>
    </w:lvl>
    <w:lvl w:ilvl="2" w:tplc="91388F52">
      <w:numFmt w:val="none"/>
      <w:lvlText w:val=""/>
      <w:lvlJc w:val="left"/>
      <w:pPr>
        <w:tabs>
          <w:tab w:val="num" w:pos="360"/>
        </w:tabs>
        <w:ind w:left="0" w:firstLine="0"/>
      </w:pPr>
    </w:lvl>
    <w:lvl w:ilvl="3" w:tplc="E954DE48">
      <w:numFmt w:val="none"/>
      <w:lvlText w:val=""/>
      <w:lvlJc w:val="left"/>
      <w:pPr>
        <w:tabs>
          <w:tab w:val="num" w:pos="360"/>
        </w:tabs>
        <w:ind w:left="0" w:firstLine="0"/>
      </w:pPr>
    </w:lvl>
    <w:lvl w:ilvl="4" w:tplc="3298711E">
      <w:numFmt w:val="none"/>
      <w:lvlText w:val=""/>
      <w:lvlJc w:val="left"/>
      <w:pPr>
        <w:tabs>
          <w:tab w:val="num" w:pos="360"/>
        </w:tabs>
        <w:ind w:left="0" w:firstLine="0"/>
      </w:pPr>
    </w:lvl>
    <w:lvl w:ilvl="5" w:tplc="2D569498">
      <w:numFmt w:val="none"/>
      <w:lvlText w:val=""/>
      <w:lvlJc w:val="left"/>
      <w:pPr>
        <w:tabs>
          <w:tab w:val="num" w:pos="360"/>
        </w:tabs>
        <w:ind w:left="0" w:firstLine="0"/>
      </w:pPr>
    </w:lvl>
    <w:lvl w:ilvl="6" w:tplc="0F64E61A">
      <w:numFmt w:val="none"/>
      <w:lvlText w:val=""/>
      <w:lvlJc w:val="left"/>
      <w:pPr>
        <w:tabs>
          <w:tab w:val="num" w:pos="360"/>
        </w:tabs>
        <w:ind w:left="0" w:firstLine="0"/>
      </w:pPr>
    </w:lvl>
    <w:lvl w:ilvl="7" w:tplc="290870F8">
      <w:numFmt w:val="none"/>
      <w:lvlText w:val=""/>
      <w:lvlJc w:val="left"/>
      <w:pPr>
        <w:tabs>
          <w:tab w:val="num" w:pos="360"/>
        </w:tabs>
        <w:ind w:left="0" w:firstLine="0"/>
      </w:pPr>
    </w:lvl>
    <w:lvl w:ilvl="8" w:tplc="6936AEA8">
      <w:numFmt w:val="none"/>
      <w:lvlText w:val=""/>
      <w:lvlJc w:val="left"/>
      <w:pPr>
        <w:tabs>
          <w:tab w:val="num" w:pos="360"/>
        </w:tabs>
        <w:ind w:left="0" w:firstLine="0"/>
      </w:pPr>
    </w:lvl>
  </w:abstractNum>
  <w:abstractNum w:abstractNumId="6">
    <w:nsid w:val="58FE3E5D"/>
    <w:multiLevelType w:val="multilevel"/>
    <w:tmpl w:val="45728E84"/>
    <w:lvl w:ilvl="0">
      <w:start w:val="3"/>
      <w:numFmt w:val="decimal"/>
      <w:lvlText w:val="%1."/>
      <w:lvlJc w:val="left"/>
      <w:pPr>
        <w:ind w:left="390" w:hanging="390"/>
      </w:pPr>
      <w:rPr>
        <w:b/>
      </w:r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778E4726"/>
    <w:multiLevelType w:val="multilevel"/>
    <w:tmpl w:val="8BE43060"/>
    <w:lvl w:ilvl="0">
      <w:start w:val="3"/>
      <w:numFmt w:val="decimal"/>
      <w:lvlText w:val="%1"/>
      <w:lvlJc w:val="left"/>
      <w:pPr>
        <w:tabs>
          <w:tab w:val="num" w:pos="405"/>
        </w:tabs>
        <w:ind w:left="405" w:hanging="405"/>
      </w:pPr>
    </w:lvl>
    <w:lvl w:ilvl="1">
      <w:start w:val="3"/>
      <w:numFmt w:val="decimal"/>
      <w:lvlText w:val="%1.%2"/>
      <w:lvlJc w:val="left"/>
      <w:pPr>
        <w:tabs>
          <w:tab w:val="num" w:pos="1080"/>
        </w:tabs>
        <w:ind w:left="1080" w:hanging="720"/>
      </w:pPr>
    </w:lvl>
    <w:lvl w:ilvl="2">
      <w:start w:val="1"/>
      <w:numFmt w:val="decimal"/>
      <w:lvlText w:val="%1.%2.%3"/>
      <w:lvlJc w:val="left"/>
      <w:pPr>
        <w:tabs>
          <w:tab w:val="num" w:pos="1800"/>
        </w:tabs>
        <w:ind w:left="1800" w:hanging="1080"/>
      </w:p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600"/>
        </w:tabs>
        <w:ind w:left="3600" w:hanging="1800"/>
      </w:pPr>
    </w:lvl>
    <w:lvl w:ilvl="6">
      <w:start w:val="1"/>
      <w:numFmt w:val="decimal"/>
      <w:lvlText w:val="%1.%2.%3.%4.%5.%6.%7"/>
      <w:lvlJc w:val="left"/>
      <w:pPr>
        <w:tabs>
          <w:tab w:val="num" w:pos="4320"/>
        </w:tabs>
        <w:ind w:left="4320" w:hanging="216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400"/>
        </w:tabs>
        <w:ind w:left="5400" w:hanging="2520"/>
      </w:pPr>
    </w:lvl>
  </w:abstractNum>
  <w:num w:numId="1">
    <w:abstractNumId w:val="4"/>
  </w:num>
  <w:num w:numId="2">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1023FC"/>
    <w:rsid w:val="00001E29"/>
    <w:rsid w:val="00003EA2"/>
    <w:rsid w:val="00074B8D"/>
    <w:rsid w:val="000905B9"/>
    <w:rsid w:val="000E3C2C"/>
    <w:rsid w:val="001023FC"/>
    <w:rsid w:val="00104853"/>
    <w:rsid w:val="001527DA"/>
    <w:rsid w:val="002579F3"/>
    <w:rsid w:val="002A448A"/>
    <w:rsid w:val="003470CC"/>
    <w:rsid w:val="003A1293"/>
    <w:rsid w:val="003F30C0"/>
    <w:rsid w:val="00462B70"/>
    <w:rsid w:val="004C243A"/>
    <w:rsid w:val="004F0D82"/>
    <w:rsid w:val="005633CA"/>
    <w:rsid w:val="005A5E46"/>
    <w:rsid w:val="005C32C5"/>
    <w:rsid w:val="00643C86"/>
    <w:rsid w:val="00657D73"/>
    <w:rsid w:val="006A029C"/>
    <w:rsid w:val="00757EB2"/>
    <w:rsid w:val="007B766E"/>
    <w:rsid w:val="007E68CB"/>
    <w:rsid w:val="007F0738"/>
    <w:rsid w:val="00833F7E"/>
    <w:rsid w:val="008B7CA7"/>
    <w:rsid w:val="00910942"/>
    <w:rsid w:val="009B7AA1"/>
    <w:rsid w:val="009C05E4"/>
    <w:rsid w:val="00A02314"/>
    <w:rsid w:val="00A073FA"/>
    <w:rsid w:val="00A609A8"/>
    <w:rsid w:val="00A720C5"/>
    <w:rsid w:val="00AA2F51"/>
    <w:rsid w:val="00AD31E2"/>
    <w:rsid w:val="00AE2322"/>
    <w:rsid w:val="00BD25CC"/>
    <w:rsid w:val="00C1710D"/>
    <w:rsid w:val="00D23E1A"/>
    <w:rsid w:val="00D3684E"/>
    <w:rsid w:val="00D72A78"/>
    <w:rsid w:val="00D750F5"/>
    <w:rsid w:val="00D91D5C"/>
    <w:rsid w:val="00DC1CDF"/>
    <w:rsid w:val="00E268C3"/>
    <w:rsid w:val="00E3152A"/>
    <w:rsid w:val="00E86E47"/>
    <w:rsid w:val="00E94C42"/>
    <w:rsid w:val="00E9743F"/>
    <w:rsid w:val="00F604A6"/>
    <w:rsid w:val="00F612E2"/>
    <w:rsid w:val="00F83E08"/>
    <w:rsid w:val="00FD0ED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B2"/>
  </w:style>
  <w:style w:type="paragraph" w:styleId="Ttulo1">
    <w:name w:val="heading 1"/>
    <w:basedOn w:val="Normal"/>
    <w:next w:val="Normal"/>
    <w:link w:val="Ttulo1Car"/>
    <w:uiPriority w:val="9"/>
    <w:qFormat/>
    <w:rsid w:val="00DC1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DC1C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DC1C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0ED2"/>
    <w:pPr>
      <w:ind w:left="720"/>
      <w:contextualSpacing/>
    </w:pPr>
  </w:style>
  <w:style w:type="paragraph" w:styleId="Encabezado">
    <w:name w:val="header"/>
    <w:basedOn w:val="Normal"/>
    <w:link w:val="EncabezadoCar"/>
    <w:uiPriority w:val="99"/>
    <w:unhideWhenUsed/>
    <w:rsid w:val="007E68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68CB"/>
  </w:style>
  <w:style w:type="paragraph" w:styleId="Piedepgina">
    <w:name w:val="footer"/>
    <w:basedOn w:val="Normal"/>
    <w:link w:val="PiedepginaCar"/>
    <w:uiPriority w:val="99"/>
    <w:unhideWhenUsed/>
    <w:rsid w:val="007E68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68CB"/>
  </w:style>
  <w:style w:type="paragraph" w:styleId="Textodeglobo">
    <w:name w:val="Balloon Text"/>
    <w:basedOn w:val="Normal"/>
    <w:link w:val="TextodegloboCar"/>
    <w:uiPriority w:val="99"/>
    <w:semiHidden/>
    <w:unhideWhenUsed/>
    <w:rsid w:val="007E68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68CB"/>
    <w:rPr>
      <w:rFonts w:ascii="Tahoma" w:hAnsi="Tahoma" w:cs="Tahoma"/>
      <w:sz w:val="16"/>
      <w:szCs w:val="16"/>
    </w:rPr>
  </w:style>
  <w:style w:type="paragraph" w:customStyle="1" w:styleId="Annexetitle">
    <w:name w:val="Annexe_title"/>
    <w:basedOn w:val="Ttulo1"/>
    <w:next w:val="Normal"/>
    <w:autoRedefine/>
    <w:rsid w:val="00DC1CDF"/>
    <w:pPr>
      <w:keepNext w:val="0"/>
      <w:keepLines w:val="0"/>
      <w:pageBreakBefore/>
      <w:tabs>
        <w:tab w:val="left" w:pos="1701"/>
        <w:tab w:val="left" w:pos="2552"/>
      </w:tabs>
      <w:spacing w:before="0" w:after="240" w:line="240" w:lineRule="auto"/>
      <w:ind w:left="-11"/>
      <w:jc w:val="center"/>
      <w:outlineLvl w:val="9"/>
    </w:pPr>
    <w:rPr>
      <w:rFonts w:ascii="Arial" w:eastAsia="Times New Roman" w:hAnsi="Arial" w:cs="Arial"/>
      <w:bCs w:val="0"/>
      <w:caps/>
      <w:smallCaps/>
      <w:color w:val="000000"/>
      <w:sz w:val="24"/>
      <w:szCs w:val="24"/>
      <w:lang w:val="es-ES" w:eastAsia="en-GB"/>
    </w:rPr>
  </w:style>
  <w:style w:type="character" w:customStyle="1" w:styleId="Ttulo1Car">
    <w:name w:val="Título 1 Car"/>
    <w:basedOn w:val="Fuentedeprrafopredeter"/>
    <w:link w:val="Ttulo1"/>
    <w:uiPriority w:val="9"/>
    <w:rsid w:val="00DC1CDF"/>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DC1CD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DC1CDF"/>
    <w:rPr>
      <w:rFonts w:asciiTheme="majorHAnsi" w:eastAsiaTheme="majorEastAsia" w:hAnsiTheme="majorHAnsi" w:cstheme="majorBidi"/>
      <w:b/>
      <w:bCs/>
      <w:color w:val="4F81BD" w:themeColor="accent1"/>
    </w:rPr>
  </w:style>
  <w:style w:type="character" w:styleId="Hipervnculo">
    <w:name w:val="Hyperlink"/>
    <w:basedOn w:val="Fuentedeprrafopredeter"/>
    <w:uiPriority w:val="99"/>
    <w:semiHidden/>
    <w:unhideWhenUsed/>
    <w:rsid w:val="00DC1CDF"/>
    <w:rPr>
      <w:color w:val="0000FF" w:themeColor="hyperlink"/>
      <w:u w:val="single"/>
    </w:rPr>
  </w:style>
  <w:style w:type="paragraph" w:styleId="TDC1">
    <w:name w:val="toc 1"/>
    <w:basedOn w:val="Normal"/>
    <w:next w:val="Normal"/>
    <w:autoRedefine/>
    <w:semiHidden/>
    <w:unhideWhenUsed/>
    <w:rsid w:val="00DC1CDF"/>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eastAsia="en-GB"/>
    </w:rPr>
  </w:style>
  <w:style w:type="character" w:customStyle="1" w:styleId="TextonotapieCar">
    <w:name w:val="Texto nota pie Car"/>
    <w:aliases w:val="texto de nota al pie Car,FOOTNOTES Car,fn Car,single space Car,footnote text Car,Footnote Car,Footnote Text Char1 Char Car,Footnote Text Char Char Char Car,Footnote Text Char1 Char Char Char Car,Footnote Text Char1 Char1 Char Car"/>
    <w:basedOn w:val="Fuentedeprrafopredeter"/>
    <w:link w:val="Textonotapie"/>
    <w:semiHidden/>
    <w:locked/>
    <w:rsid w:val="00DC1CDF"/>
    <w:rPr>
      <w:lang w:val="es-MX" w:eastAsia="es-MX"/>
    </w:rPr>
  </w:style>
  <w:style w:type="paragraph" w:styleId="Textonotapie">
    <w:name w:val="footnote text"/>
    <w:aliases w:val="texto de nota al pie,FOOTNOTES,fn,single space,footnote text,Footnote,Footnote Text Char1 Char,Footnote Text Char Char Char,Footnote Text Char1 Char Char Char,Footnote Text Char Char Char Char Char,Footnote Text Char1 Char1 Char,Car,ft"/>
    <w:basedOn w:val="Normal"/>
    <w:link w:val="TextonotapieCar"/>
    <w:semiHidden/>
    <w:unhideWhenUsed/>
    <w:rsid w:val="00DC1CDF"/>
    <w:pPr>
      <w:spacing w:after="0" w:line="240" w:lineRule="auto"/>
      <w:jc w:val="both"/>
    </w:pPr>
    <w:rPr>
      <w:lang w:val="es-MX" w:eastAsia="es-MX"/>
    </w:rPr>
  </w:style>
  <w:style w:type="character" w:customStyle="1" w:styleId="TextonotapieCar1">
    <w:name w:val="Texto nota pie Car1"/>
    <w:basedOn w:val="Fuentedeprrafopredeter"/>
    <w:uiPriority w:val="99"/>
    <w:semiHidden/>
    <w:rsid w:val="00DC1CDF"/>
    <w:rPr>
      <w:sz w:val="20"/>
      <w:szCs w:val="20"/>
    </w:rPr>
  </w:style>
  <w:style w:type="paragraph" w:styleId="Sangradetextonormal">
    <w:name w:val="Body Text Indent"/>
    <w:basedOn w:val="Normal"/>
    <w:link w:val="SangradetextonormalCar"/>
    <w:semiHidden/>
    <w:unhideWhenUsed/>
    <w:rsid w:val="00DC1CDF"/>
    <w:pPr>
      <w:spacing w:after="0" w:line="240" w:lineRule="auto"/>
      <w:ind w:left="360"/>
      <w:jc w:val="both"/>
    </w:pPr>
    <w:rPr>
      <w:rFonts w:ascii="Verdana" w:eastAsia="Times New Roman" w:hAnsi="Verdana" w:cs="Times New Roman"/>
      <w:sz w:val="24"/>
      <w:szCs w:val="24"/>
    </w:rPr>
  </w:style>
  <w:style w:type="character" w:customStyle="1" w:styleId="SangradetextonormalCar">
    <w:name w:val="Sangría de texto normal Car"/>
    <w:basedOn w:val="Fuentedeprrafopredeter"/>
    <w:link w:val="Sangradetextonormal"/>
    <w:semiHidden/>
    <w:rsid w:val="00DC1CDF"/>
    <w:rPr>
      <w:rFonts w:ascii="Verdana" w:eastAsia="Times New Roman" w:hAnsi="Verdana" w:cs="Times New Roman"/>
      <w:sz w:val="24"/>
      <w:szCs w:val="24"/>
    </w:rPr>
  </w:style>
  <w:style w:type="paragraph" w:customStyle="1" w:styleId="Text2">
    <w:name w:val="Text 2"/>
    <w:basedOn w:val="Normal"/>
    <w:rsid w:val="00DC1CDF"/>
    <w:pPr>
      <w:spacing w:before="120" w:after="120" w:line="240" w:lineRule="auto"/>
      <w:ind w:left="850"/>
      <w:jc w:val="both"/>
    </w:pPr>
    <w:rPr>
      <w:rFonts w:ascii="Times New Roman" w:eastAsia="Times New Roman" w:hAnsi="Times New Roman" w:cs="Times New Roman"/>
      <w:sz w:val="24"/>
      <w:szCs w:val="24"/>
      <w:lang w:val="en-GB" w:eastAsia="zh-CN"/>
    </w:rPr>
  </w:style>
  <w:style w:type="character" w:styleId="Refdenotaalpie">
    <w:name w:val="footnote reference"/>
    <w:aliases w:val="Ref. de nota al pie2,Ref,de nota al pie,normal,BVI fnr,referencia nota al pie,Texto de nota al pie,Nota de pie,Footnote symbol,Pie de pagina"/>
    <w:basedOn w:val="Fuentedeprrafopredeter"/>
    <w:semiHidden/>
    <w:unhideWhenUsed/>
    <w:rsid w:val="00DC1CDF"/>
    <w:rPr>
      <w:rFonts w:ascii="Times New Roman" w:hAnsi="Times New Roman" w:cs="Times New Roman" w:hint="default"/>
      <w:b/>
      <w:bCs w:val="0"/>
      <w:sz w:val="16"/>
      <w:vertAlign w:val="superscript"/>
      <w:lang w:val="es-CO"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C1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DC1C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DC1C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0ED2"/>
    <w:pPr>
      <w:ind w:left="720"/>
      <w:contextualSpacing/>
    </w:pPr>
  </w:style>
  <w:style w:type="paragraph" w:styleId="Encabezado">
    <w:name w:val="header"/>
    <w:basedOn w:val="Normal"/>
    <w:link w:val="EncabezadoCar"/>
    <w:uiPriority w:val="99"/>
    <w:unhideWhenUsed/>
    <w:rsid w:val="007E68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68CB"/>
  </w:style>
  <w:style w:type="paragraph" w:styleId="Piedepgina">
    <w:name w:val="footer"/>
    <w:basedOn w:val="Normal"/>
    <w:link w:val="PiedepginaCar"/>
    <w:uiPriority w:val="99"/>
    <w:unhideWhenUsed/>
    <w:rsid w:val="007E68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68CB"/>
  </w:style>
  <w:style w:type="paragraph" w:styleId="Textodeglobo">
    <w:name w:val="Balloon Text"/>
    <w:basedOn w:val="Normal"/>
    <w:link w:val="TextodegloboCar"/>
    <w:uiPriority w:val="99"/>
    <w:semiHidden/>
    <w:unhideWhenUsed/>
    <w:rsid w:val="007E68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68CB"/>
    <w:rPr>
      <w:rFonts w:ascii="Tahoma" w:hAnsi="Tahoma" w:cs="Tahoma"/>
      <w:sz w:val="16"/>
      <w:szCs w:val="16"/>
    </w:rPr>
  </w:style>
  <w:style w:type="paragraph" w:customStyle="1" w:styleId="Annexetitle">
    <w:name w:val="Annexe_title"/>
    <w:basedOn w:val="Ttulo1"/>
    <w:next w:val="Normal"/>
    <w:autoRedefine/>
    <w:rsid w:val="00DC1CDF"/>
    <w:pPr>
      <w:keepNext w:val="0"/>
      <w:keepLines w:val="0"/>
      <w:pageBreakBefore/>
      <w:tabs>
        <w:tab w:val="left" w:pos="1701"/>
        <w:tab w:val="left" w:pos="2552"/>
      </w:tabs>
      <w:spacing w:before="0" w:after="240" w:line="240" w:lineRule="auto"/>
      <w:ind w:left="-11"/>
      <w:jc w:val="center"/>
      <w:outlineLvl w:val="9"/>
    </w:pPr>
    <w:rPr>
      <w:rFonts w:ascii="Arial" w:eastAsia="Times New Roman" w:hAnsi="Arial" w:cs="Arial"/>
      <w:bCs w:val="0"/>
      <w:caps/>
      <w:smallCaps/>
      <w:color w:val="000000"/>
      <w:sz w:val="24"/>
      <w:szCs w:val="24"/>
      <w:lang w:val="es-ES" w:eastAsia="en-GB"/>
    </w:rPr>
  </w:style>
  <w:style w:type="character" w:customStyle="1" w:styleId="Ttulo1Car">
    <w:name w:val="Título 1 Car"/>
    <w:basedOn w:val="Fuentedeprrafopredeter"/>
    <w:link w:val="Ttulo1"/>
    <w:uiPriority w:val="9"/>
    <w:rsid w:val="00DC1CDF"/>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DC1CD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DC1CDF"/>
    <w:rPr>
      <w:rFonts w:asciiTheme="majorHAnsi" w:eastAsiaTheme="majorEastAsia" w:hAnsiTheme="majorHAnsi" w:cstheme="majorBidi"/>
      <w:b/>
      <w:bCs/>
      <w:color w:val="4F81BD" w:themeColor="accent1"/>
    </w:rPr>
  </w:style>
  <w:style w:type="character" w:styleId="Hipervnculo">
    <w:name w:val="Hyperlink"/>
    <w:basedOn w:val="Fuentedeprrafopredeter"/>
    <w:uiPriority w:val="99"/>
    <w:semiHidden/>
    <w:unhideWhenUsed/>
    <w:rsid w:val="00DC1CDF"/>
    <w:rPr>
      <w:color w:val="0000FF" w:themeColor="hyperlink"/>
      <w:u w:val="single"/>
    </w:rPr>
  </w:style>
  <w:style w:type="paragraph" w:styleId="TDC1">
    <w:name w:val="toc 1"/>
    <w:basedOn w:val="Normal"/>
    <w:next w:val="Normal"/>
    <w:autoRedefine/>
    <w:semiHidden/>
    <w:unhideWhenUsed/>
    <w:rsid w:val="00DC1CDF"/>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eastAsia="en-GB"/>
    </w:rPr>
  </w:style>
  <w:style w:type="character" w:customStyle="1" w:styleId="TextonotapieCar">
    <w:name w:val="Texto nota pie Car"/>
    <w:aliases w:val="texto de nota al pie Car,FOOTNOTES Car,fn Car,single space Car,footnote text Car,Footnote Car,Footnote Text Char1 Char Car,Footnote Text Char Char Char Car,Footnote Text Char1 Char Char Char Car,Footnote Text Char1 Char1 Char Car"/>
    <w:basedOn w:val="Fuentedeprrafopredeter"/>
    <w:link w:val="Textonotapie"/>
    <w:semiHidden/>
    <w:locked/>
    <w:rsid w:val="00DC1CDF"/>
    <w:rPr>
      <w:lang w:val="es-MX" w:eastAsia="es-MX"/>
    </w:rPr>
  </w:style>
  <w:style w:type="paragraph" w:styleId="Textonotapie">
    <w:name w:val="footnote text"/>
    <w:aliases w:val="texto de nota al pie,FOOTNOTES,fn,single space,footnote text,Footnote,Footnote Text Char1 Char,Footnote Text Char Char Char,Footnote Text Char1 Char Char Char,Footnote Text Char Char Char Char Char,Footnote Text Char1 Char1 Char,Car,ft"/>
    <w:basedOn w:val="Normal"/>
    <w:link w:val="TextonotapieCar"/>
    <w:semiHidden/>
    <w:unhideWhenUsed/>
    <w:rsid w:val="00DC1CDF"/>
    <w:pPr>
      <w:spacing w:after="0" w:line="240" w:lineRule="auto"/>
      <w:jc w:val="both"/>
    </w:pPr>
    <w:rPr>
      <w:lang w:val="es-MX" w:eastAsia="es-MX"/>
    </w:rPr>
  </w:style>
  <w:style w:type="character" w:customStyle="1" w:styleId="TextonotapieCar1">
    <w:name w:val="Texto nota pie Car1"/>
    <w:basedOn w:val="Fuentedeprrafopredeter"/>
    <w:uiPriority w:val="99"/>
    <w:semiHidden/>
    <w:rsid w:val="00DC1CDF"/>
    <w:rPr>
      <w:sz w:val="20"/>
      <w:szCs w:val="20"/>
    </w:rPr>
  </w:style>
  <w:style w:type="paragraph" w:styleId="Sangradetextonormal">
    <w:name w:val="Body Text Indent"/>
    <w:basedOn w:val="Normal"/>
    <w:link w:val="SangradetextonormalCar"/>
    <w:semiHidden/>
    <w:unhideWhenUsed/>
    <w:rsid w:val="00DC1CDF"/>
    <w:pPr>
      <w:spacing w:after="0" w:line="240" w:lineRule="auto"/>
      <w:ind w:left="360"/>
      <w:jc w:val="both"/>
    </w:pPr>
    <w:rPr>
      <w:rFonts w:ascii="Verdana" w:eastAsia="Times New Roman" w:hAnsi="Verdana" w:cs="Times New Roman"/>
      <w:sz w:val="24"/>
      <w:szCs w:val="24"/>
    </w:rPr>
  </w:style>
  <w:style w:type="character" w:customStyle="1" w:styleId="SangradetextonormalCar">
    <w:name w:val="Sangría de texto normal Car"/>
    <w:basedOn w:val="Fuentedeprrafopredeter"/>
    <w:link w:val="Sangradetextonormal"/>
    <w:semiHidden/>
    <w:rsid w:val="00DC1CDF"/>
    <w:rPr>
      <w:rFonts w:ascii="Verdana" w:eastAsia="Times New Roman" w:hAnsi="Verdana" w:cs="Times New Roman"/>
      <w:sz w:val="24"/>
      <w:szCs w:val="24"/>
    </w:rPr>
  </w:style>
  <w:style w:type="paragraph" w:customStyle="1" w:styleId="Text2">
    <w:name w:val="Text 2"/>
    <w:basedOn w:val="Normal"/>
    <w:rsid w:val="00DC1CDF"/>
    <w:pPr>
      <w:spacing w:before="120" w:after="120" w:line="240" w:lineRule="auto"/>
      <w:ind w:left="850"/>
      <w:jc w:val="both"/>
    </w:pPr>
    <w:rPr>
      <w:rFonts w:ascii="Times New Roman" w:eastAsia="Times New Roman" w:hAnsi="Times New Roman" w:cs="Times New Roman"/>
      <w:sz w:val="24"/>
      <w:szCs w:val="24"/>
      <w:lang w:val="en-GB" w:eastAsia="zh-CN"/>
    </w:rPr>
  </w:style>
  <w:style w:type="character" w:styleId="Refdenotaalpie">
    <w:name w:val="footnote reference"/>
    <w:aliases w:val="Ref. de nota al pie2,Ref,de nota al pie,normal,BVI fnr,referencia nota al pie,Texto de nota al pie,Nota de pie,Footnote symbol,Pie de pagina"/>
    <w:basedOn w:val="Fuentedeprrafopredeter"/>
    <w:semiHidden/>
    <w:unhideWhenUsed/>
    <w:rsid w:val="00DC1CDF"/>
    <w:rPr>
      <w:rFonts w:ascii="Times New Roman" w:hAnsi="Times New Roman" w:cs="Times New Roman" w:hint="default"/>
      <w:b/>
      <w:bCs w:val="0"/>
      <w:sz w:val="16"/>
      <w:vertAlign w:val="superscript"/>
      <w:lang w:val="es-CO" w:eastAsia="en-US" w:bidi="ar-SA"/>
    </w:rPr>
  </w:style>
</w:styles>
</file>

<file path=word/webSettings.xml><?xml version="1.0" encoding="utf-8"?>
<w:webSettings xmlns:r="http://schemas.openxmlformats.org/officeDocument/2006/relationships" xmlns:w="http://schemas.openxmlformats.org/wordprocessingml/2006/main">
  <w:divs>
    <w:div w:id="522860773">
      <w:bodyDiv w:val="1"/>
      <w:marLeft w:val="0"/>
      <w:marRight w:val="0"/>
      <w:marTop w:val="0"/>
      <w:marBottom w:val="0"/>
      <w:divBdr>
        <w:top w:val="none" w:sz="0" w:space="0" w:color="auto"/>
        <w:left w:val="none" w:sz="0" w:space="0" w:color="auto"/>
        <w:bottom w:val="none" w:sz="0" w:space="0" w:color="auto"/>
        <w:right w:val="none" w:sz="0" w:space="0" w:color="auto"/>
      </w:divBdr>
    </w:div>
    <w:div w:id="998268027">
      <w:bodyDiv w:val="1"/>
      <w:marLeft w:val="0"/>
      <w:marRight w:val="0"/>
      <w:marTop w:val="0"/>
      <w:marBottom w:val="0"/>
      <w:divBdr>
        <w:top w:val="none" w:sz="0" w:space="0" w:color="auto"/>
        <w:left w:val="none" w:sz="0" w:space="0" w:color="auto"/>
        <w:bottom w:val="none" w:sz="0" w:space="0" w:color="auto"/>
        <w:right w:val="none" w:sz="0" w:space="0" w:color="auto"/>
      </w:divBdr>
    </w:div>
    <w:div w:id="1473906951">
      <w:bodyDiv w:val="1"/>
      <w:marLeft w:val="0"/>
      <w:marRight w:val="0"/>
      <w:marTop w:val="0"/>
      <w:marBottom w:val="0"/>
      <w:divBdr>
        <w:top w:val="none" w:sz="0" w:space="0" w:color="auto"/>
        <w:left w:val="none" w:sz="0" w:space="0" w:color="auto"/>
        <w:bottom w:val="none" w:sz="0" w:space="0" w:color="auto"/>
        <w:right w:val="none" w:sz="0" w:space="0" w:color="auto"/>
      </w:divBdr>
    </w:div>
    <w:div w:id="1481382477">
      <w:bodyDiv w:val="1"/>
      <w:marLeft w:val="0"/>
      <w:marRight w:val="0"/>
      <w:marTop w:val="0"/>
      <w:marBottom w:val="0"/>
      <w:divBdr>
        <w:top w:val="none" w:sz="0" w:space="0" w:color="auto"/>
        <w:left w:val="none" w:sz="0" w:space="0" w:color="auto"/>
        <w:bottom w:val="none" w:sz="0" w:space="0" w:color="auto"/>
        <w:right w:val="none" w:sz="0" w:space="0" w:color="auto"/>
      </w:divBdr>
    </w:div>
    <w:div w:id="175678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3ECBBF1-4762-42A3-A999-2EBC7F3B0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1609</Words>
  <Characters>8853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LAGERENCIA</Company>
  <LinksUpToDate>false</LinksUpToDate>
  <CharactersWithSpaces>10442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Clara Solórzano M</dc:creator>
  <cp:lastModifiedBy>.</cp:lastModifiedBy>
  <cp:revision>3</cp:revision>
  <dcterms:created xsi:type="dcterms:W3CDTF">2013-02-14T15:44:00Z</dcterms:created>
  <dcterms:modified xsi:type="dcterms:W3CDTF">2013-02-14T15:55:00Z</dcterms:modified>
</cp:coreProperties>
</file>